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71" w:rsidRPr="00724989" w:rsidRDefault="00FF3755" w:rsidP="00BC1B07">
      <w:pPr>
        <w:contextualSpacing w:val="0"/>
        <w:rPr>
          <w:rFonts w:asciiTheme="majorHAnsi" w:hAnsiTheme="majorHAnsi" w:cstheme="majorHAnsi"/>
        </w:rPr>
      </w:pPr>
      <w:bookmarkStart w:id="0" w:name="_GoBack"/>
      <w:bookmarkEnd w:id="0"/>
      <w:r w:rsidRPr="00724989">
        <w:rPr>
          <w:rFonts w:asciiTheme="majorHAnsi" w:hAnsiTheme="majorHAnsi" w:cstheme="majorHAnsi"/>
        </w:rPr>
        <w:t xml:space="preserve">UNIT: </w:t>
      </w:r>
      <w:r w:rsidR="000E07AF">
        <w:t>7</w:t>
      </w:r>
      <w:r w:rsidR="000E07AF" w:rsidRPr="000E07AF">
        <w:rPr>
          <w:vertAlign w:val="superscript"/>
        </w:rPr>
        <w:t>th</w:t>
      </w:r>
      <w:r w:rsidR="000E07AF">
        <w:t xml:space="preserve"> Grade</w:t>
      </w:r>
    </w:p>
    <w:p w:rsidR="00BE5771" w:rsidRPr="00724989" w:rsidRDefault="00BE5771">
      <w:pPr>
        <w:contextualSpacing w:val="0"/>
        <w:rPr>
          <w:rFonts w:asciiTheme="majorHAnsi" w:hAnsiTheme="majorHAnsi" w:cstheme="majorHAnsi"/>
        </w:rPr>
      </w:pPr>
    </w:p>
    <w:tbl>
      <w:tblPr>
        <w:tblStyle w:val="2"/>
        <w:tblW w:w="87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40"/>
        <w:gridCol w:w="6420"/>
      </w:tblGrid>
      <w:tr w:rsidR="00BE5771" w:rsidRPr="00724989" w:rsidTr="00934266">
        <w:trPr>
          <w:trHeight w:val="357"/>
        </w:trPr>
        <w:tc>
          <w:tcPr>
            <w:tcW w:w="2340" w:type="dxa"/>
            <w:tcBorders>
              <w:top w:val="single" w:sz="8" w:space="0" w:color="000000"/>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color w:val="FFFFFF"/>
              </w:rPr>
            </w:pPr>
            <w:r w:rsidRPr="00724989">
              <w:rPr>
                <w:rFonts w:asciiTheme="majorHAnsi" w:hAnsiTheme="majorHAnsi" w:cstheme="majorHAnsi"/>
                <w:color w:val="FFFFFF"/>
              </w:rPr>
              <w:t>GRADE / Subject:</w:t>
            </w:r>
          </w:p>
        </w:tc>
        <w:tc>
          <w:tcPr>
            <w:tcW w:w="6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771" w:rsidRPr="00724989" w:rsidRDefault="000E07AF">
            <w:pPr>
              <w:contextualSpacing w:val="0"/>
              <w:rPr>
                <w:rFonts w:asciiTheme="majorHAnsi" w:hAnsiTheme="majorHAnsi" w:cstheme="majorHAnsi"/>
              </w:rPr>
            </w:pPr>
            <w:r>
              <w:rPr>
                <w:rFonts w:asciiTheme="majorHAnsi" w:hAnsiTheme="majorHAnsi" w:cstheme="majorHAnsi"/>
              </w:rPr>
              <w:t>7</w:t>
            </w:r>
            <w:r w:rsidR="00B955FB" w:rsidRPr="00B955FB">
              <w:rPr>
                <w:rFonts w:asciiTheme="majorHAnsi" w:hAnsiTheme="majorHAnsi" w:cstheme="majorHAnsi"/>
                <w:vertAlign w:val="superscript"/>
              </w:rPr>
              <w:t>th</w:t>
            </w:r>
            <w:r w:rsidR="00B955FB">
              <w:rPr>
                <w:rFonts w:asciiTheme="majorHAnsi" w:hAnsiTheme="majorHAnsi" w:cstheme="majorHAnsi"/>
              </w:rPr>
              <w:t xml:space="preserve"> grade Reading</w:t>
            </w:r>
          </w:p>
        </w:tc>
      </w:tr>
      <w:tr w:rsidR="00BE5771" w:rsidRPr="00724989" w:rsidTr="00934266">
        <w:trPr>
          <w:trHeight w:val="20"/>
        </w:trPr>
        <w:tc>
          <w:tcPr>
            <w:tcW w:w="2340"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color w:val="FFFFFF"/>
              </w:rPr>
            </w:pPr>
            <w:r w:rsidRPr="00724989">
              <w:rPr>
                <w:rFonts w:asciiTheme="majorHAnsi" w:hAnsiTheme="majorHAnsi" w:cstheme="majorHAnsi"/>
                <w:color w:val="FFFFFF"/>
              </w:rPr>
              <w:t xml:space="preserve">UNIT: </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BE5771" w:rsidRPr="00724989" w:rsidRDefault="000E07AF">
            <w:pPr>
              <w:contextualSpacing w:val="0"/>
              <w:rPr>
                <w:rFonts w:asciiTheme="majorHAnsi" w:hAnsiTheme="majorHAnsi" w:cstheme="majorHAnsi"/>
              </w:rPr>
            </w:pPr>
            <w:r>
              <w:t>Unit 7</w:t>
            </w:r>
          </w:p>
        </w:tc>
      </w:tr>
      <w:tr w:rsidR="00BE5771" w:rsidRPr="00724989" w:rsidTr="00934266">
        <w:trPr>
          <w:trHeight w:val="20"/>
        </w:trPr>
        <w:tc>
          <w:tcPr>
            <w:tcW w:w="2340"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color w:val="FFFFFF"/>
              </w:rPr>
            </w:pPr>
            <w:r w:rsidRPr="00724989">
              <w:rPr>
                <w:rFonts w:asciiTheme="majorHAnsi" w:hAnsiTheme="majorHAnsi" w:cstheme="majorHAnsi"/>
                <w:color w:val="FFFFFF"/>
              </w:rPr>
              <w:t>Estimated length:</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BE5771" w:rsidRPr="00B955FB" w:rsidRDefault="00B955FB">
            <w:pPr>
              <w:contextualSpacing w:val="0"/>
              <w:rPr>
                <w:rFonts w:asciiTheme="majorHAnsi" w:hAnsiTheme="majorHAnsi" w:cstheme="majorHAnsi"/>
                <w:color w:val="7F7F7F"/>
              </w:rPr>
            </w:pPr>
            <w:r w:rsidRPr="00B955FB">
              <w:rPr>
                <w:rFonts w:asciiTheme="majorHAnsi" w:hAnsiTheme="majorHAnsi" w:cstheme="majorHAnsi"/>
                <w:color w:val="7F7F7F"/>
              </w:rPr>
              <w:t>3 weeks</w:t>
            </w:r>
          </w:p>
        </w:tc>
      </w:tr>
      <w:tr w:rsidR="00BE5771" w:rsidRPr="00724989" w:rsidTr="00934266">
        <w:trPr>
          <w:trHeight w:val="143"/>
        </w:trPr>
        <w:tc>
          <w:tcPr>
            <w:tcW w:w="2340"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color w:val="FFFFFF"/>
              </w:rPr>
            </w:pPr>
            <w:r w:rsidRPr="00724989">
              <w:rPr>
                <w:rFonts w:asciiTheme="majorHAnsi" w:hAnsiTheme="majorHAnsi" w:cstheme="majorHAnsi"/>
                <w:color w:val="FFFFFF"/>
              </w:rPr>
              <w:t>Big Idea:</w:t>
            </w:r>
          </w:p>
        </w:tc>
        <w:tc>
          <w:tcPr>
            <w:tcW w:w="6420" w:type="dxa"/>
            <w:tcBorders>
              <w:top w:val="nil"/>
              <w:left w:val="nil"/>
              <w:bottom w:val="single" w:sz="8" w:space="0" w:color="000000"/>
              <w:right w:val="single" w:sz="8" w:space="0" w:color="000000"/>
            </w:tcBorders>
            <w:tcMar>
              <w:top w:w="100" w:type="dxa"/>
              <w:left w:w="100" w:type="dxa"/>
              <w:bottom w:w="100" w:type="dxa"/>
              <w:right w:w="100" w:type="dxa"/>
            </w:tcMar>
          </w:tcPr>
          <w:p w:rsidR="00724989" w:rsidRPr="00B955FB" w:rsidRDefault="00B955FB" w:rsidP="00B955FB">
            <w:pPr>
              <w:contextualSpacing w:val="0"/>
              <w:rPr>
                <w:rFonts w:asciiTheme="majorHAnsi" w:hAnsiTheme="majorHAnsi" w:cstheme="majorHAnsi"/>
              </w:rPr>
            </w:pPr>
            <w:r>
              <w:rPr>
                <w:rFonts w:asciiTheme="majorHAnsi" w:hAnsiTheme="majorHAnsi" w:cstheme="majorHAnsi"/>
              </w:rPr>
              <w:t>These standards are big ideas so see below…</w:t>
            </w:r>
          </w:p>
        </w:tc>
      </w:tr>
      <w:tr w:rsidR="00BE5771" w:rsidRPr="00724989" w:rsidTr="00DF7FF0">
        <w:trPr>
          <w:trHeight w:val="989"/>
        </w:trPr>
        <w:tc>
          <w:tcPr>
            <w:tcW w:w="2340" w:type="dxa"/>
            <w:tcBorders>
              <w:top w:val="nil"/>
              <w:left w:val="single" w:sz="8" w:space="0" w:color="000000"/>
              <w:bottom w:val="single" w:sz="4" w:space="0" w:color="auto"/>
              <w:right w:val="single" w:sz="8" w:space="0" w:color="000000"/>
            </w:tcBorders>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color w:val="FFFFFF"/>
              </w:rPr>
            </w:pPr>
            <w:r w:rsidRPr="00724989">
              <w:rPr>
                <w:rFonts w:asciiTheme="majorHAnsi" w:hAnsiTheme="majorHAnsi" w:cstheme="majorHAnsi"/>
                <w:color w:val="FFFFFF"/>
              </w:rPr>
              <w:t>Standards Addressed:</w:t>
            </w:r>
          </w:p>
        </w:tc>
        <w:tc>
          <w:tcPr>
            <w:tcW w:w="6420" w:type="dxa"/>
            <w:tcBorders>
              <w:top w:val="nil"/>
              <w:left w:val="nil"/>
              <w:bottom w:val="single" w:sz="4" w:space="0" w:color="auto"/>
              <w:right w:val="single" w:sz="8" w:space="0" w:color="000000"/>
            </w:tcBorders>
            <w:tcMar>
              <w:top w:w="100" w:type="dxa"/>
              <w:left w:w="100" w:type="dxa"/>
              <w:bottom w:w="100" w:type="dxa"/>
              <w:right w:w="100" w:type="dxa"/>
            </w:tcMar>
          </w:tcPr>
          <w:p w:rsidR="008F229D" w:rsidRPr="00034F6C" w:rsidRDefault="008F229D" w:rsidP="008F229D">
            <w:pPr>
              <w:rPr>
                <w:rFonts w:asciiTheme="majorHAnsi" w:hAnsiTheme="majorHAnsi" w:cstheme="majorHAnsi"/>
                <w:color w:val="000000" w:themeColor="text1"/>
              </w:rPr>
            </w:pPr>
            <w:r w:rsidRPr="00034F6C">
              <w:rPr>
                <w:rFonts w:asciiTheme="majorHAnsi" w:hAnsiTheme="majorHAnsi" w:cstheme="majorHAnsi"/>
                <w:b/>
                <w:color w:val="000000" w:themeColor="text1"/>
              </w:rPr>
              <w:t>RI.3</w:t>
            </w:r>
            <w:r w:rsidRPr="00034F6C">
              <w:rPr>
                <w:rFonts w:asciiTheme="majorHAnsi" w:hAnsiTheme="majorHAnsi" w:cstheme="majorHAnsi"/>
                <w:color w:val="000000" w:themeColor="text1"/>
              </w:rPr>
              <w:t xml:space="preserve"> </w:t>
            </w:r>
            <w:r w:rsidR="000E07AF" w:rsidRPr="00034F6C">
              <w:rPr>
                <w:rFonts w:asciiTheme="majorHAnsi" w:hAnsiTheme="majorHAnsi" w:cstheme="majorHAnsi"/>
                <w:color w:val="000000" w:themeColor="text1"/>
              </w:rPr>
              <w:t>Analyze the interactions between individuals, events, and ideas in a text (e.g., how ideas influence individuals or events, or how individuals influence ideas or events).</w:t>
            </w:r>
          </w:p>
          <w:p w:rsidR="00BE5771" w:rsidRPr="00724989" w:rsidRDefault="008F229D" w:rsidP="000E07AF">
            <w:pPr>
              <w:spacing w:line="240" w:lineRule="auto"/>
              <w:contextualSpacing w:val="0"/>
              <w:rPr>
                <w:rFonts w:asciiTheme="majorHAnsi" w:hAnsiTheme="majorHAnsi" w:cstheme="majorHAnsi"/>
              </w:rPr>
            </w:pPr>
            <w:r w:rsidRPr="00034F6C">
              <w:rPr>
                <w:rFonts w:asciiTheme="majorHAnsi" w:hAnsiTheme="majorHAnsi" w:cstheme="majorHAnsi"/>
                <w:b/>
                <w:color w:val="000000" w:themeColor="text1"/>
              </w:rPr>
              <w:t>RI.6</w:t>
            </w:r>
            <w:r w:rsidRPr="00034F6C">
              <w:rPr>
                <w:rFonts w:asciiTheme="majorHAnsi" w:hAnsiTheme="majorHAnsi" w:cstheme="majorHAnsi"/>
                <w:color w:val="000000" w:themeColor="text1"/>
              </w:rPr>
              <w:t xml:space="preserve"> </w:t>
            </w:r>
            <w:r w:rsidR="000E07AF" w:rsidRPr="00034F6C">
              <w:rPr>
                <w:rFonts w:asciiTheme="majorHAnsi" w:hAnsiTheme="majorHAnsi" w:cstheme="majorHAnsi"/>
                <w:color w:val="000000" w:themeColor="text1"/>
              </w:rPr>
              <w:t>Determine an author’s point of view or purpose in a text and analyze how the author distinguishes his or her position from that of others.</w:t>
            </w:r>
          </w:p>
        </w:tc>
      </w:tr>
      <w:tr w:rsidR="000A4D60" w:rsidRPr="00724989" w:rsidTr="00EB1C8D">
        <w:trPr>
          <w:trHeight w:val="142"/>
        </w:trPr>
        <w:tc>
          <w:tcPr>
            <w:tcW w:w="2340" w:type="dxa"/>
            <w:tcBorders>
              <w:top w:val="single" w:sz="4" w:space="0" w:color="auto"/>
              <w:left w:val="single" w:sz="4" w:space="0" w:color="auto"/>
              <w:bottom w:val="single" w:sz="4" w:space="0" w:color="auto"/>
              <w:right w:val="single" w:sz="4" w:space="0" w:color="auto"/>
            </w:tcBorders>
            <w:shd w:val="clear" w:color="auto" w:fill="943634"/>
            <w:tcMar>
              <w:top w:w="100" w:type="dxa"/>
              <w:left w:w="100" w:type="dxa"/>
              <w:bottom w:w="100" w:type="dxa"/>
              <w:right w:w="100" w:type="dxa"/>
            </w:tcMar>
          </w:tcPr>
          <w:p w:rsidR="000A4D60" w:rsidRPr="00724989" w:rsidRDefault="000A4D60">
            <w:pPr>
              <w:contextualSpacing w:val="0"/>
              <w:rPr>
                <w:rFonts w:asciiTheme="majorHAnsi" w:hAnsiTheme="majorHAnsi" w:cstheme="majorHAnsi"/>
                <w:color w:val="FFFFFF"/>
              </w:rPr>
            </w:pPr>
            <w:r>
              <w:rPr>
                <w:rFonts w:asciiTheme="majorHAnsi" w:hAnsiTheme="majorHAnsi" w:cstheme="majorHAnsi"/>
                <w:color w:val="FFFFFF"/>
              </w:rPr>
              <w:t>Texts used:</w:t>
            </w:r>
          </w:p>
        </w:tc>
        <w:tc>
          <w:tcPr>
            <w:tcW w:w="6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64741" w:rsidRPr="00664741" w:rsidRDefault="00EB1C8D">
            <w:pPr>
              <w:spacing w:line="240" w:lineRule="auto"/>
              <w:contextualSpacing w:val="0"/>
              <w:rPr>
                <w:rFonts w:asciiTheme="majorHAnsi" w:hAnsiTheme="majorHAnsi" w:cstheme="majorHAnsi"/>
                <w:i/>
              </w:rPr>
            </w:pPr>
            <w:r>
              <w:rPr>
                <w:rFonts w:asciiTheme="majorHAnsi" w:hAnsiTheme="majorHAnsi" w:cstheme="majorHAnsi"/>
                <w:i/>
              </w:rPr>
              <w:t>Claudette Colvin: Twice Toward Justice</w:t>
            </w:r>
            <w:r w:rsidRPr="00EB1C8D">
              <w:rPr>
                <w:rFonts w:asciiTheme="majorHAnsi" w:hAnsiTheme="majorHAnsi" w:cstheme="majorHAnsi"/>
              </w:rPr>
              <w:t xml:space="preserve"> by Phillip </w:t>
            </w:r>
            <w:proofErr w:type="spellStart"/>
            <w:r w:rsidRPr="00EB1C8D">
              <w:rPr>
                <w:rFonts w:asciiTheme="majorHAnsi" w:hAnsiTheme="majorHAnsi" w:cstheme="majorHAnsi"/>
              </w:rPr>
              <w:t>Hoose</w:t>
            </w:r>
            <w:proofErr w:type="spellEnd"/>
          </w:p>
        </w:tc>
      </w:tr>
      <w:tr w:rsidR="00DF7FF0" w:rsidRPr="00724989" w:rsidTr="00490243">
        <w:trPr>
          <w:trHeight w:val="1663"/>
        </w:trPr>
        <w:tc>
          <w:tcPr>
            <w:tcW w:w="2340" w:type="dxa"/>
            <w:tcBorders>
              <w:top w:val="single" w:sz="4" w:space="0" w:color="auto"/>
              <w:left w:val="single" w:sz="4" w:space="0" w:color="auto"/>
              <w:bottom w:val="single" w:sz="4" w:space="0" w:color="auto"/>
              <w:right w:val="single" w:sz="4" w:space="0" w:color="auto"/>
            </w:tcBorders>
            <w:shd w:val="clear" w:color="auto" w:fill="943634"/>
            <w:tcMar>
              <w:top w:w="100" w:type="dxa"/>
              <w:left w:w="100" w:type="dxa"/>
              <w:bottom w:w="100" w:type="dxa"/>
              <w:right w:w="100" w:type="dxa"/>
            </w:tcMar>
          </w:tcPr>
          <w:p w:rsidR="00DF7FF0" w:rsidRDefault="00DF7FF0">
            <w:pPr>
              <w:contextualSpacing w:val="0"/>
              <w:rPr>
                <w:rFonts w:asciiTheme="majorHAnsi" w:hAnsiTheme="majorHAnsi" w:cstheme="majorHAnsi"/>
                <w:color w:val="FFFFFF"/>
              </w:rPr>
            </w:pPr>
            <w:r>
              <w:rPr>
                <w:rFonts w:asciiTheme="majorHAnsi" w:hAnsiTheme="majorHAnsi" w:cstheme="majorHAnsi"/>
                <w:color w:val="FFFFFF"/>
              </w:rPr>
              <w:t>Related texts to add to your classroom library during this unit?</w:t>
            </w:r>
          </w:p>
        </w:tc>
        <w:tc>
          <w:tcPr>
            <w:tcW w:w="6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F7FF0" w:rsidRPr="00664741" w:rsidRDefault="00EB1C8D">
            <w:pPr>
              <w:spacing w:line="240" w:lineRule="auto"/>
              <w:contextualSpacing w:val="0"/>
              <w:rPr>
                <w:rFonts w:asciiTheme="majorHAnsi" w:hAnsiTheme="majorHAnsi" w:cstheme="majorHAnsi"/>
                <w:i/>
              </w:rPr>
            </w:pPr>
            <w:r>
              <w:rPr>
                <w:rFonts w:asciiTheme="majorHAnsi" w:hAnsiTheme="majorHAnsi" w:cstheme="majorHAnsi"/>
                <w:i/>
              </w:rPr>
              <w:t xml:space="preserve">We hope to fill this in later.  When doing a unit, we hope to bring out a bin of books for students to read that are related to the current unit in terms of topic so that students who are interested can read more texts about the Civil Rights Movement or about </w:t>
            </w:r>
            <w:r w:rsidR="00C0044E">
              <w:rPr>
                <w:rFonts w:asciiTheme="majorHAnsi" w:hAnsiTheme="majorHAnsi" w:cstheme="majorHAnsi"/>
                <w:i/>
              </w:rPr>
              <w:t xml:space="preserve">teenager activism.  </w:t>
            </w:r>
          </w:p>
        </w:tc>
      </w:tr>
    </w:tbl>
    <w:p w:rsidR="00BE5771" w:rsidRPr="00724989" w:rsidRDefault="00FF3755">
      <w:pPr>
        <w:contextualSpacing w:val="0"/>
        <w:rPr>
          <w:rFonts w:asciiTheme="majorHAnsi" w:hAnsiTheme="majorHAnsi" w:cstheme="majorHAnsi"/>
        </w:rPr>
      </w:pPr>
      <w:r w:rsidRPr="00724989">
        <w:rPr>
          <w:rFonts w:asciiTheme="majorHAnsi" w:hAnsiTheme="majorHAnsi" w:cstheme="majorHAnsi"/>
        </w:rPr>
        <w:t xml:space="preserve"> </w:t>
      </w:r>
    </w:p>
    <w:p w:rsidR="00BC1B07" w:rsidRPr="00724989" w:rsidRDefault="00FF3755" w:rsidP="00BC1B07">
      <w:pPr>
        <w:contextualSpacing w:val="0"/>
        <w:rPr>
          <w:rFonts w:asciiTheme="majorHAnsi" w:hAnsiTheme="majorHAnsi" w:cstheme="majorHAnsi"/>
        </w:rPr>
      </w:pPr>
      <w:r w:rsidRPr="00724989">
        <w:rPr>
          <w:rFonts w:asciiTheme="majorHAnsi" w:hAnsiTheme="majorHAnsi" w:cstheme="majorHAnsi"/>
          <w:b/>
        </w:rPr>
        <w:t>Overall goal of this unit:</w:t>
      </w:r>
      <w:r w:rsidRPr="00724989">
        <w:rPr>
          <w:rFonts w:asciiTheme="majorHAnsi" w:hAnsiTheme="majorHAnsi" w:cstheme="majorHAnsi"/>
        </w:rPr>
        <w:t xml:space="preserve">  </w:t>
      </w:r>
    </w:p>
    <w:p w:rsidR="00664741" w:rsidRDefault="00C0044E">
      <w:pPr>
        <w:contextualSpacing w:val="0"/>
        <w:rPr>
          <w:rFonts w:asciiTheme="majorHAnsi" w:hAnsiTheme="majorHAnsi" w:cstheme="majorHAnsi"/>
        </w:rPr>
      </w:pPr>
      <w:r>
        <w:rPr>
          <w:rFonts w:asciiTheme="majorHAnsi" w:hAnsiTheme="majorHAnsi" w:cstheme="majorHAnsi"/>
        </w:rPr>
        <w:t xml:space="preserve">This unit is focused on examining the author’s purpose in writing this text and examining how he introduces and elaborates upon key individuals (mostly Colvin but also other key players in the Montgomery Bus Boycott), key events both in Colvin’s life and in the Civil Rights Movement, and key ideas (like justice and courage) in order to meet that purpose.  </w:t>
      </w:r>
    </w:p>
    <w:p w:rsidR="00C0044E" w:rsidRDefault="00C0044E">
      <w:pPr>
        <w:contextualSpacing w:val="0"/>
        <w:rPr>
          <w:rFonts w:asciiTheme="majorHAnsi" w:hAnsiTheme="majorHAnsi" w:cstheme="majorHAnsi"/>
        </w:rPr>
      </w:pPr>
      <w:r>
        <w:rPr>
          <w:rFonts w:asciiTheme="majorHAnsi" w:hAnsiTheme="majorHAnsi" w:cstheme="majorHAnsi"/>
        </w:rPr>
        <w:t xml:space="preserve">We begin with a deep examination of the first chapter because the first chapter requires the most attention to analyze.  We want the students to see how intentionally the author introduces the setting of the book.  We begin by focusing on the details he uses to show how pervasive the idea of segregation was in the South and then move into the structure of the chapter so show how he moves from personal to zoom out to societal and then back in gradually to the personal again.  </w:t>
      </w:r>
    </w:p>
    <w:p w:rsidR="00C0044E" w:rsidRDefault="00C0044E">
      <w:pPr>
        <w:contextualSpacing w:val="0"/>
        <w:rPr>
          <w:rFonts w:asciiTheme="majorHAnsi" w:hAnsiTheme="majorHAnsi" w:cstheme="majorHAnsi"/>
        </w:rPr>
      </w:pPr>
      <w:r>
        <w:rPr>
          <w:rFonts w:asciiTheme="majorHAnsi" w:hAnsiTheme="majorHAnsi" w:cstheme="majorHAnsi"/>
        </w:rPr>
        <w:t xml:space="preserve">From there, we examine how he introduces central individuals and develops them by explaining influences in their lives.  After that, we examine how events and then ideas are introduced and explained.   </w:t>
      </w:r>
    </w:p>
    <w:p w:rsidR="00C0044E" w:rsidRDefault="00C0044E">
      <w:pPr>
        <w:contextualSpacing w:val="0"/>
        <w:rPr>
          <w:rFonts w:asciiTheme="majorHAnsi" w:hAnsiTheme="majorHAnsi" w:cstheme="majorHAnsi"/>
        </w:rPr>
      </w:pPr>
      <w:r>
        <w:rPr>
          <w:rFonts w:asciiTheme="majorHAnsi" w:hAnsiTheme="majorHAnsi" w:cstheme="majorHAnsi"/>
        </w:rPr>
        <w:t>We also consider point of view.  The author includes lengthy quotes from Claudette Colvin so that we learn her point of view, but this is not a memoir and Colvin’s point of view is not synonymous with the author’s point of view.  We ensure that students understand this distinction and consider how the author shares his point of view throughout the book.</w:t>
      </w:r>
    </w:p>
    <w:p w:rsidR="00C0044E" w:rsidRDefault="00C0044E">
      <w:pPr>
        <w:contextualSpacing w:val="0"/>
        <w:rPr>
          <w:rFonts w:asciiTheme="majorHAnsi" w:hAnsiTheme="majorHAnsi" w:cstheme="majorHAnsi"/>
        </w:rPr>
      </w:pPr>
      <w:r>
        <w:rPr>
          <w:rFonts w:asciiTheme="majorHAnsi" w:hAnsiTheme="majorHAnsi" w:cstheme="majorHAnsi"/>
        </w:rPr>
        <w:lastRenderedPageBreak/>
        <w:t xml:space="preserve">We conclude this unit by considering the author’s purpose in writing this book (again, distinct from Colvin’s purpose in agreeing to be interviewed).  </w:t>
      </w:r>
    </w:p>
    <w:p w:rsidR="0028278E" w:rsidRDefault="00C0044E">
      <w:pPr>
        <w:contextualSpacing w:val="0"/>
        <w:rPr>
          <w:rFonts w:asciiTheme="majorHAnsi" w:hAnsiTheme="majorHAnsi" w:cstheme="majorHAnsi"/>
        </w:rPr>
      </w:pPr>
      <w:r>
        <w:rPr>
          <w:rFonts w:asciiTheme="majorHAnsi" w:hAnsiTheme="majorHAnsi" w:cstheme="majorHAnsi"/>
        </w:rPr>
        <w:t>Please n</w:t>
      </w:r>
      <w:r w:rsidR="0028278E">
        <w:rPr>
          <w:rFonts w:asciiTheme="majorHAnsi" w:hAnsiTheme="majorHAnsi" w:cstheme="majorHAnsi"/>
        </w:rPr>
        <w:t>ote that</w:t>
      </w:r>
      <w:r>
        <w:rPr>
          <w:rFonts w:asciiTheme="majorHAnsi" w:hAnsiTheme="majorHAnsi" w:cstheme="majorHAnsi"/>
        </w:rPr>
        <w:t xml:space="preserve"> this is a rich book and there are many more areas that a reader could focus on.  We intentionally limited the scope of discussion points to focus on the standards from this unit.  </w:t>
      </w:r>
      <w:r w:rsidR="005A02CE">
        <w:rPr>
          <w:rFonts w:asciiTheme="majorHAnsi" w:hAnsiTheme="majorHAnsi" w:cstheme="majorHAnsi"/>
        </w:rPr>
        <w:t xml:space="preserve">This means that students will not discuss every portion of the book and many of the text boxes.  </w:t>
      </w:r>
    </w:p>
    <w:p w:rsidR="005A02CE" w:rsidRPr="00724989" w:rsidRDefault="005A02CE">
      <w:pPr>
        <w:contextualSpacing w:val="0"/>
        <w:rPr>
          <w:rFonts w:asciiTheme="majorHAnsi" w:hAnsiTheme="majorHAnsi" w:cstheme="majorHAnsi"/>
        </w:rPr>
      </w:pPr>
      <w:r>
        <w:rPr>
          <w:rFonts w:asciiTheme="majorHAnsi" w:hAnsiTheme="majorHAnsi" w:cstheme="majorHAnsi"/>
        </w:rPr>
        <w:t xml:space="preserve">This book is highly decodable for students (about a 1000 </w:t>
      </w:r>
      <w:r w:rsidR="000E07AF">
        <w:rPr>
          <w:rFonts w:asciiTheme="majorHAnsi" w:hAnsiTheme="majorHAnsi" w:cstheme="majorHAnsi"/>
        </w:rPr>
        <w:t>Lexile</w:t>
      </w:r>
      <w:r>
        <w:rPr>
          <w:rFonts w:asciiTheme="majorHAnsi" w:hAnsiTheme="majorHAnsi" w:cstheme="majorHAnsi"/>
        </w:rPr>
        <w:t xml:space="preserve"> level, which is a mid-6</w:t>
      </w:r>
      <w:r w:rsidRPr="005A02CE">
        <w:rPr>
          <w:rFonts w:asciiTheme="majorHAnsi" w:hAnsiTheme="majorHAnsi" w:cstheme="majorHAnsi"/>
          <w:vertAlign w:val="superscript"/>
        </w:rPr>
        <w:t>th</w:t>
      </w:r>
      <w:r>
        <w:rPr>
          <w:rFonts w:asciiTheme="majorHAnsi" w:hAnsiTheme="majorHAnsi" w:cstheme="majorHAnsi"/>
        </w:rPr>
        <w:t xml:space="preserve"> grade reading level).  Some reading will be done at school but the vast majority will be done at home to prepare for the next day’s lesson.  </w:t>
      </w:r>
    </w:p>
    <w:p w:rsidR="00BE5771" w:rsidRPr="00724989" w:rsidRDefault="00FF3755">
      <w:pPr>
        <w:contextualSpacing w:val="0"/>
        <w:rPr>
          <w:rFonts w:asciiTheme="majorHAnsi" w:hAnsiTheme="majorHAnsi" w:cstheme="majorHAnsi"/>
        </w:rPr>
      </w:pPr>
      <w:r w:rsidRPr="00724989">
        <w:rPr>
          <w:rFonts w:asciiTheme="majorHAnsi" w:hAnsiTheme="majorHAnsi" w:cstheme="majorHAnsi"/>
        </w:rPr>
        <w:t xml:space="preserve"> </w:t>
      </w:r>
    </w:p>
    <w:p w:rsidR="00BE5771" w:rsidRPr="00724989" w:rsidRDefault="00DF6D93">
      <w:pPr>
        <w:contextualSpacing w:val="0"/>
        <w:rPr>
          <w:rFonts w:asciiTheme="majorHAnsi" w:hAnsiTheme="majorHAnsi" w:cstheme="majorHAnsi"/>
          <w:b/>
          <w:color w:val="632423"/>
        </w:rPr>
      </w:pPr>
      <w:r>
        <w:rPr>
          <w:rFonts w:asciiTheme="majorHAnsi" w:hAnsiTheme="majorHAnsi" w:cstheme="majorHAnsi"/>
          <w:b/>
          <w:color w:val="632423"/>
        </w:rPr>
        <w:t xml:space="preserve">LITERARY </w:t>
      </w:r>
      <w:r w:rsidR="00FF3755" w:rsidRPr="00724989">
        <w:rPr>
          <w:rFonts w:asciiTheme="majorHAnsi" w:hAnsiTheme="majorHAnsi" w:cstheme="majorHAnsi"/>
          <w:b/>
          <w:color w:val="632423"/>
        </w:rPr>
        <w:t>VOCABULARY TO MASTER</w:t>
      </w:r>
      <w:r w:rsidR="00387B6B">
        <w:rPr>
          <w:rFonts w:asciiTheme="majorHAnsi" w:hAnsiTheme="majorHAnsi" w:cstheme="majorHAnsi"/>
          <w:b/>
          <w:color w:val="632423"/>
        </w:rPr>
        <w:t xml:space="preserve">: </w:t>
      </w:r>
      <w:r w:rsidR="00FF3755" w:rsidRPr="00724989">
        <w:rPr>
          <w:rFonts w:asciiTheme="majorHAnsi" w:hAnsiTheme="majorHAnsi" w:cstheme="majorHAnsi"/>
          <w:b/>
          <w:color w:val="632423"/>
        </w:rPr>
        <w:t xml:space="preserve"> </w:t>
      </w:r>
      <w:r w:rsidR="00AB5F7D">
        <w:rPr>
          <w:rFonts w:asciiTheme="majorHAnsi" w:hAnsiTheme="majorHAnsi" w:cstheme="majorHAnsi"/>
          <w:b/>
          <w:color w:val="632423"/>
        </w:rPr>
        <w:t xml:space="preserve">anecdote, </w:t>
      </w:r>
      <w:r>
        <w:rPr>
          <w:rFonts w:asciiTheme="majorHAnsi" w:hAnsiTheme="majorHAnsi" w:cstheme="majorHAnsi"/>
          <w:b/>
          <w:color w:val="632423"/>
        </w:rPr>
        <w:t>personification</w:t>
      </w:r>
      <w:r w:rsidR="003D1F2A">
        <w:rPr>
          <w:rFonts w:asciiTheme="majorHAnsi" w:hAnsiTheme="majorHAnsi" w:cstheme="majorHAnsi"/>
          <w:b/>
          <w:color w:val="632423"/>
        </w:rPr>
        <w:t>, epigraph</w:t>
      </w:r>
    </w:p>
    <w:p w:rsidR="004F28D9" w:rsidRPr="00724989" w:rsidRDefault="004F28D9">
      <w:pPr>
        <w:contextualSpacing w:val="0"/>
        <w:rPr>
          <w:rFonts w:asciiTheme="majorHAnsi" w:hAnsiTheme="majorHAnsi" w:cstheme="majorHAnsi"/>
          <w:b/>
        </w:rPr>
      </w:pPr>
    </w:p>
    <w:p w:rsidR="00BE5771" w:rsidRPr="00724989" w:rsidRDefault="00FF3755">
      <w:pPr>
        <w:contextualSpacing w:val="0"/>
        <w:rPr>
          <w:rFonts w:asciiTheme="majorHAnsi" w:hAnsiTheme="majorHAnsi" w:cstheme="majorHAnsi"/>
        </w:rPr>
      </w:pPr>
      <w:r w:rsidRPr="00724989">
        <w:rPr>
          <w:rFonts w:asciiTheme="majorHAnsi" w:hAnsiTheme="majorHAnsi" w:cstheme="majorHAnsi"/>
          <w:b/>
        </w:rPr>
        <w:t xml:space="preserve">Flow of Unit: </w:t>
      </w:r>
    </w:p>
    <w:tbl>
      <w:tblPr>
        <w:tblStyle w:val="1"/>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
        <w:gridCol w:w="1740"/>
        <w:gridCol w:w="6180"/>
        <w:gridCol w:w="1080"/>
      </w:tblGrid>
      <w:tr w:rsidR="00BE5771" w:rsidRPr="00724989" w:rsidTr="00AC2E87">
        <w:trPr>
          <w:trHeight w:val="223"/>
          <w:tblHeader/>
        </w:trPr>
        <w:tc>
          <w:tcPr>
            <w:tcW w:w="615" w:type="dxa"/>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b/>
                <w:color w:val="FFFFFF"/>
              </w:rPr>
            </w:pPr>
            <w:r w:rsidRPr="00724989">
              <w:rPr>
                <w:rFonts w:asciiTheme="majorHAnsi" w:hAnsiTheme="majorHAnsi" w:cstheme="majorHAnsi"/>
                <w:b/>
                <w:color w:val="FFFFFF"/>
              </w:rPr>
              <w:t>Day</w:t>
            </w:r>
          </w:p>
        </w:tc>
        <w:tc>
          <w:tcPr>
            <w:tcW w:w="1740" w:type="dxa"/>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b/>
                <w:color w:val="FFFFFF"/>
              </w:rPr>
            </w:pPr>
            <w:r w:rsidRPr="00724989">
              <w:rPr>
                <w:rFonts w:asciiTheme="majorHAnsi" w:hAnsiTheme="majorHAnsi" w:cstheme="majorHAnsi"/>
                <w:b/>
                <w:color w:val="FFFFFF"/>
              </w:rPr>
              <w:t>Text</w:t>
            </w:r>
          </w:p>
        </w:tc>
        <w:tc>
          <w:tcPr>
            <w:tcW w:w="6180" w:type="dxa"/>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b/>
                <w:color w:val="FFFFFF"/>
              </w:rPr>
            </w:pPr>
            <w:r w:rsidRPr="00724989">
              <w:rPr>
                <w:rFonts w:asciiTheme="majorHAnsi" w:hAnsiTheme="majorHAnsi" w:cstheme="majorHAnsi"/>
                <w:b/>
                <w:color w:val="FFFFFF"/>
              </w:rPr>
              <w:t xml:space="preserve">Focus / Teaching point </w:t>
            </w:r>
          </w:p>
        </w:tc>
        <w:tc>
          <w:tcPr>
            <w:tcW w:w="1080" w:type="dxa"/>
            <w:shd w:val="clear" w:color="auto" w:fill="943634"/>
            <w:tcMar>
              <w:top w:w="100" w:type="dxa"/>
              <w:left w:w="100" w:type="dxa"/>
              <w:bottom w:w="100" w:type="dxa"/>
              <w:right w:w="100" w:type="dxa"/>
            </w:tcMar>
          </w:tcPr>
          <w:p w:rsidR="00BE5771" w:rsidRPr="00724989" w:rsidRDefault="00FF3755">
            <w:pPr>
              <w:contextualSpacing w:val="0"/>
              <w:rPr>
                <w:rFonts w:asciiTheme="majorHAnsi" w:hAnsiTheme="majorHAnsi" w:cstheme="majorHAnsi"/>
                <w:b/>
                <w:color w:val="FFFFFF"/>
              </w:rPr>
            </w:pPr>
            <w:r w:rsidRPr="00724989">
              <w:rPr>
                <w:rFonts w:asciiTheme="majorHAnsi" w:hAnsiTheme="majorHAnsi" w:cstheme="majorHAnsi"/>
                <w:b/>
                <w:color w:val="FFFFFF"/>
              </w:rPr>
              <w:t>Standard</w:t>
            </w:r>
          </w:p>
        </w:tc>
      </w:tr>
      <w:tr w:rsidR="00BE5771" w:rsidRPr="00724989" w:rsidTr="00BC1B07">
        <w:trPr>
          <w:trHeight w:val="358"/>
        </w:trPr>
        <w:tc>
          <w:tcPr>
            <w:tcW w:w="615" w:type="dxa"/>
            <w:tcMar>
              <w:top w:w="100" w:type="dxa"/>
              <w:left w:w="100" w:type="dxa"/>
              <w:bottom w:w="100" w:type="dxa"/>
              <w:right w:w="100" w:type="dxa"/>
            </w:tcMar>
          </w:tcPr>
          <w:p w:rsidR="00BE5771" w:rsidRPr="00724989" w:rsidRDefault="00FF3755">
            <w:pPr>
              <w:contextualSpacing w:val="0"/>
              <w:rPr>
                <w:rFonts w:asciiTheme="majorHAnsi" w:hAnsiTheme="majorHAnsi" w:cstheme="majorHAnsi"/>
              </w:rPr>
            </w:pPr>
            <w:r w:rsidRPr="00724989">
              <w:rPr>
                <w:rFonts w:asciiTheme="majorHAnsi" w:hAnsiTheme="majorHAnsi" w:cstheme="majorHAnsi"/>
              </w:rPr>
              <w:t>1</w:t>
            </w:r>
          </w:p>
        </w:tc>
        <w:tc>
          <w:tcPr>
            <w:tcW w:w="1740" w:type="dxa"/>
            <w:tcMar>
              <w:top w:w="100" w:type="dxa"/>
              <w:left w:w="100" w:type="dxa"/>
              <w:bottom w:w="100" w:type="dxa"/>
              <w:right w:w="100" w:type="dxa"/>
            </w:tcMar>
          </w:tcPr>
          <w:p w:rsidR="00BE5771" w:rsidRPr="00724989" w:rsidRDefault="006F2073">
            <w:pPr>
              <w:contextualSpacing w:val="0"/>
              <w:rPr>
                <w:rFonts w:asciiTheme="majorHAnsi" w:hAnsiTheme="majorHAnsi" w:cstheme="majorHAnsi"/>
              </w:rPr>
            </w:pPr>
            <w:r>
              <w:rPr>
                <w:rFonts w:asciiTheme="majorHAnsi" w:hAnsiTheme="majorHAnsi" w:cstheme="majorHAnsi"/>
              </w:rPr>
              <w:t>Chapter 1</w:t>
            </w:r>
          </w:p>
        </w:tc>
        <w:tc>
          <w:tcPr>
            <w:tcW w:w="6180" w:type="dxa"/>
            <w:tcMar>
              <w:top w:w="100" w:type="dxa"/>
              <w:left w:w="100" w:type="dxa"/>
              <w:bottom w:w="100" w:type="dxa"/>
              <w:right w:w="100" w:type="dxa"/>
            </w:tcMar>
          </w:tcPr>
          <w:p w:rsidR="00AB5F7D" w:rsidRDefault="00BD2C26">
            <w:pPr>
              <w:contextualSpacing w:val="0"/>
              <w:rPr>
                <w:rFonts w:asciiTheme="majorHAnsi" w:hAnsiTheme="majorHAnsi" w:cstheme="majorHAnsi"/>
                <w:i/>
              </w:rPr>
            </w:pPr>
            <w:r>
              <w:rPr>
                <w:rFonts w:asciiTheme="majorHAnsi" w:hAnsiTheme="majorHAnsi" w:cstheme="majorHAnsi"/>
                <w:i/>
              </w:rPr>
              <w:t>Close readers notice how authors intentionally introduce a setting.</w:t>
            </w:r>
          </w:p>
          <w:p w:rsidR="00AB5F7D" w:rsidRDefault="00AB5F7D" w:rsidP="00AB5F7D">
            <w:pPr>
              <w:pStyle w:val="ListParagraph"/>
              <w:numPr>
                <w:ilvl w:val="0"/>
                <w:numId w:val="5"/>
              </w:numPr>
              <w:contextualSpacing w:val="0"/>
              <w:rPr>
                <w:rFonts w:asciiTheme="majorHAnsi" w:hAnsiTheme="majorHAnsi" w:cstheme="majorHAnsi"/>
                <w:i/>
              </w:rPr>
            </w:pPr>
            <w:r>
              <w:rPr>
                <w:rFonts w:asciiTheme="majorHAnsi" w:hAnsiTheme="majorHAnsi" w:cstheme="majorHAnsi"/>
                <w:i/>
              </w:rPr>
              <w:t>Students read the first chapter independently for homework.  [Pay attention to how the author establishes the setting.]</w:t>
            </w:r>
          </w:p>
          <w:p w:rsidR="00BD2C26" w:rsidRPr="00AB5F7D" w:rsidRDefault="00DF6D93" w:rsidP="00AB5F7D">
            <w:pPr>
              <w:pStyle w:val="ListParagraph"/>
              <w:numPr>
                <w:ilvl w:val="0"/>
                <w:numId w:val="5"/>
              </w:numPr>
              <w:contextualSpacing w:val="0"/>
              <w:rPr>
                <w:rFonts w:asciiTheme="majorHAnsi" w:hAnsiTheme="majorHAnsi" w:cstheme="majorHAnsi"/>
                <w:i/>
              </w:rPr>
            </w:pPr>
            <w:r>
              <w:rPr>
                <w:rFonts w:asciiTheme="majorHAnsi" w:hAnsiTheme="majorHAnsi" w:cstheme="majorHAnsi"/>
                <w:i/>
              </w:rPr>
              <w:t xml:space="preserve">From chapter title, we know we need to figure out what or who Jim Crow is.  Close read to examine the introduction of Jim Crow.  </w:t>
            </w:r>
            <w:r w:rsidR="00BD2C26" w:rsidRPr="00AB5F7D">
              <w:rPr>
                <w:rFonts w:asciiTheme="majorHAnsi" w:hAnsiTheme="majorHAnsi" w:cstheme="majorHAnsi"/>
                <w:i/>
              </w:rPr>
              <w:t xml:space="preserve"> </w:t>
            </w:r>
          </w:p>
          <w:p w:rsidR="00681038" w:rsidRDefault="00681038" w:rsidP="00681038">
            <w:pPr>
              <w:pStyle w:val="ListParagraph"/>
              <w:numPr>
                <w:ilvl w:val="0"/>
                <w:numId w:val="5"/>
              </w:numPr>
              <w:contextualSpacing w:val="0"/>
              <w:rPr>
                <w:rFonts w:asciiTheme="majorHAnsi" w:hAnsiTheme="majorHAnsi" w:cstheme="majorHAnsi"/>
                <w:i/>
              </w:rPr>
            </w:pPr>
            <w:r>
              <w:rPr>
                <w:rFonts w:asciiTheme="majorHAnsi" w:hAnsiTheme="majorHAnsi" w:cstheme="majorHAnsi"/>
                <w:i/>
              </w:rPr>
              <w:t xml:space="preserve">Personification of Jim Crow </w:t>
            </w:r>
          </w:p>
          <w:p w:rsidR="00BD2C26" w:rsidRDefault="00681038" w:rsidP="00681038">
            <w:pPr>
              <w:pStyle w:val="ListParagraph"/>
              <w:numPr>
                <w:ilvl w:val="1"/>
                <w:numId w:val="5"/>
              </w:numPr>
              <w:contextualSpacing w:val="0"/>
              <w:rPr>
                <w:rFonts w:asciiTheme="majorHAnsi" w:hAnsiTheme="majorHAnsi" w:cstheme="majorHAnsi"/>
                <w:i/>
              </w:rPr>
            </w:pPr>
            <w:r>
              <w:rPr>
                <w:rFonts w:asciiTheme="majorHAnsi" w:hAnsiTheme="majorHAnsi" w:cstheme="majorHAnsi"/>
                <w:i/>
              </w:rPr>
              <w:t>p 3 – Jim Crow controlled your life from womb to tomb.</w:t>
            </w:r>
          </w:p>
          <w:p w:rsidR="00DF6D93" w:rsidRDefault="00DF6D93" w:rsidP="00681038">
            <w:pPr>
              <w:pStyle w:val="ListParagraph"/>
              <w:numPr>
                <w:ilvl w:val="1"/>
                <w:numId w:val="5"/>
              </w:numPr>
              <w:contextualSpacing w:val="0"/>
              <w:rPr>
                <w:rFonts w:asciiTheme="majorHAnsi" w:hAnsiTheme="majorHAnsi" w:cstheme="majorHAnsi"/>
                <w:i/>
              </w:rPr>
            </w:pPr>
            <w:r>
              <w:rPr>
                <w:rFonts w:asciiTheme="majorHAnsi" w:hAnsiTheme="majorHAnsi" w:cstheme="majorHAnsi"/>
                <w:i/>
              </w:rPr>
              <w:t>P 4 – literally tells you</w:t>
            </w:r>
          </w:p>
          <w:p w:rsidR="00681038" w:rsidRDefault="00681038" w:rsidP="00681038">
            <w:pPr>
              <w:pStyle w:val="ListParagraph"/>
              <w:numPr>
                <w:ilvl w:val="1"/>
                <w:numId w:val="5"/>
              </w:numPr>
              <w:contextualSpacing w:val="0"/>
              <w:rPr>
                <w:rFonts w:asciiTheme="majorHAnsi" w:hAnsiTheme="majorHAnsi" w:cstheme="majorHAnsi"/>
                <w:i/>
              </w:rPr>
            </w:pPr>
            <w:r>
              <w:rPr>
                <w:rFonts w:asciiTheme="majorHAnsi" w:hAnsiTheme="majorHAnsi" w:cstheme="majorHAnsi"/>
                <w:i/>
              </w:rPr>
              <w:t>P 4 – “Jim Crow’s job”</w:t>
            </w:r>
          </w:p>
          <w:p w:rsidR="00681038" w:rsidRDefault="00681038" w:rsidP="00681038">
            <w:pPr>
              <w:pStyle w:val="ListParagraph"/>
              <w:numPr>
                <w:ilvl w:val="1"/>
                <w:numId w:val="5"/>
              </w:numPr>
              <w:contextualSpacing w:val="0"/>
              <w:rPr>
                <w:rFonts w:asciiTheme="majorHAnsi" w:hAnsiTheme="majorHAnsi" w:cstheme="majorHAnsi"/>
                <w:i/>
              </w:rPr>
            </w:pPr>
            <w:r>
              <w:rPr>
                <w:rFonts w:asciiTheme="majorHAnsi" w:hAnsiTheme="majorHAnsi" w:cstheme="majorHAnsi"/>
                <w:i/>
              </w:rPr>
              <w:t>P 4 – “Jim Crow kept blacks and whites from…”</w:t>
            </w:r>
          </w:p>
          <w:p w:rsidR="00681038" w:rsidRDefault="00681038" w:rsidP="00681038">
            <w:pPr>
              <w:pStyle w:val="ListParagraph"/>
              <w:numPr>
                <w:ilvl w:val="1"/>
                <w:numId w:val="5"/>
              </w:numPr>
              <w:contextualSpacing w:val="0"/>
              <w:rPr>
                <w:rFonts w:asciiTheme="majorHAnsi" w:hAnsiTheme="majorHAnsi" w:cstheme="majorHAnsi"/>
                <w:i/>
              </w:rPr>
            </w:pPr>
            <w:r>
              <w:rPr>
                <w:rFonts w:asciiTheme="majorHAnsi" w:hAnsiTheme="majorHAnsi" w:cstheme="majorHAnsi"/>
                <w:i/>
              </w:rPr>
              <w:t>P 4 - Who Was Jim Crow?</w:t>
            </w:r>
          </w:p>
          <w:p w:rsidR="00681038" w:rsidRDefault="00681038" w:rsidP="00681038">
            <w:pPr>
              <w:pStyle w:val="ListParagraph"/>
              <w:numPr>
                <w:ilvl w:val="1"/>
                <w:numId w:val="5"/>
              </w:numPr>
              <w:contextualSpacing w:val="0"/>
              <w:rPr>
                <w:rFonts w:asciiTheme="majorHAnsi" w:hAnsiTheme="majorHAnsi" w:cstheme="majorHAnsi"/>
                <w:i/>
              </w:rPr>
            </w:pPr>
            <w:r>
              <w:rPr>
                <w:rFonts w:asciiTheme="majorHAnsi" w:hAnsiTheme="majorHAnsi" w:cstheme="majorHAnsi"/>
                <w:i/>
              </w:rPr>
              <w:t>P 9 – “solid punch to Jim Crow”</w:t>
            </w:r>
          </w:p>
          <w:p w:rsidR="00681038" w:rsidRDefault="00681038" w:rsidP="00681038">
            <w:pPr>
              <w:pStyle w:val="ListParagraph"/>
              <w:numPr>
                <w:ilvl w:val="0"/>
                <w:numId w:val="5"/>
              </w:numPr>
              <w:contextualSpacing w:val="0"/>
              <w:rPr>
                <w:rFonts w:asciiTheme="majorHAnsi" w:hAnsiTheme="majorHAnsi" w:cstheme="majorHAnsi"/>
                <w:i/>
              </w:rPr>
            </w:pPr>
            <w:r>
              <w:rPr>
                <w:rFonts w:asciiTheme="majorHAnsi" w:hAnsiTheme="majorHAnsi" w:cstheme="majorHAnsi"/>
                <w:i/>
              </w:rPr>
              <w:t>Starting with a personal story from CC</w:t>
            </w:r>
            <w:r w:rsidR="003D1F2A">
              <w:rPr>
                <w:rFonts w:asciiTheme="majorHAnsi" w:hAnsiTheme="majorHAnsi" w:cstheme="majorHAnsi"/>
                <w:i/>
              </w:rPr>
              <w:t xml:space="preserve"> – connection with Jim Crow</w:t>
            </w:r>
          </w:p>
          <w:p w:rsidR="00681038" w:rsidRDefault="00681038" w:rsidP="00681038">
            <w:pPr>
              <w:pStyle w:val="ListParagraph"/>
              <w:numPr>
                <w:ilvl w:val="0"/>
                <w:numId w:val="5"/>
              </w:numPr>
              <w:contextualSpacing w:val="0"/>
              <w:rPr>
                <w:rFonts w:asciiTheme="majorHAnsi" w:hAnsiTheme="majorHAnsi" w:cstheme="majorHAnsi"/>
                <w:i/>
              </w:rPr>
            </w:pPr>
            <w:r>
              <w:rPr>
                <w:rFonts w:asciiTheme="majorHAnsi" w:hAnsiTheme="majorHAnsi" w:cstheme="majorHAnsi"/>
                <w:i/>
              </w:rPr>
              <w:t>Intentionality of photographs</w:t>
            </w:r>
            <w:r w:rsidR="003D1F2A">
              <w:rPr>
                <w:rFonts w:asciiTheme="majorHAnsi" w:hAnsiTheme="majorHAnsi" w:cstheme="majorHAnsi"/>
                <w:i/>
              </w:rPr>
              <w:t xml:space="preserve"> to illustrate Jim Crow</w:t>
            </w:r>
          </w:p>
          <w:p w:rsidR="00BD2C26" w:rsidRPr="000E07AF" w:rsidRDefault="00DF6D93" w:rsidP="000E07AF">
            <w:pPr>
              <w:pStyle w:val="ListParagraph"/>
              <w:numPr>
                <w:ilvl w:val="0"/>
                <w:numId w:val="5"/>
              </w:numPr>
              <w:contextualSpacing w:val="0"/>
              <w:rPr>
                <w:rFonts w:asciiTheme="majorHAnsi" w:hAnsiTheme="majorHAnsi" w:cstheme="majorHAnsi"/>
                <w:i/>
              </w:rPr>
            </w:pPr>
            <w:r>
              <w:rPr>
                <w:rFonts w:asciiTheme="majorHAnsi" w:hAnsiTheme="majorHAnsi" w:cstheme="majorHAnsi"/>
                <w:i/>
              </w:rPr>
              <w:t xml:space="preserve">Reconsider the </w:t>
            </w:r>
            <w:r w:rsidR="003D1F2A">
              <w:rPr>
                <w:rFonts w:asciiTheme="majorHAnsi" w:hAnsiTheme="majorHAnsi" w:cstheme="majorHAnsi"/>
                <w:i/>
              </w:rPr>
              <w:t xml:space="preserve">chapter </w:t>
            </w:r>
            <w:r>
              <w:rPr>
                <w:rFonts w:asciiTheme="majorHAnsi" w:hAnsiTheme="majorHAnsi" w:cstheme="majorHAnsi"/>
                <w:i/>
              </w:rPr>
              <w:t>title</w:t>
            </w:r>
            <w:r w:rsidR="003D1F2A">
              <w:rPr>
                <w:rFonts w:asciiTheme="majorHAnsi" w:hAnsiTheme="majorHAnsi" w:cstheme="majorHAnsi"/>
                <w:i/>
              </w:rPr>
              <w:t xml:space="preserve"> (</w:t>
            </w:r>
            <w:r w:rsidR="00681038" w:rsidRPr="003D1F2A">
              <w:rPr>
                <w:rFonts w:asciiTheme="majorHAnsi" w:hAnsiTheme="majorHAnsi" w:cstheme="majorHAnsi"/>
                <w:i/>
              </w:rPr>
              <w:t>detestable</w:t>
            </w:r>
            <w:r w:rsidR="003D1F2A">
              <w:rPr>
                <w:rFonts w:asciiTheme="majorHAnsi" w:hAnsiTheme="majorHAnsi" w:cstheme="majorHAnsi"/>
                <w:i/>
              </w:rPr>
              <w:t>)</w:t>
            </w:r>
          </w:p>
        </w:tc>
        <w:tc>
          <w:tcPr>
            <w:tcW w:w="1080" w:type="dxa"/>
            <w:tcMar>
              <w:top w:w="100" w:type="dxa"/>
              <w:left w:w="100" w:type="dxa"/>
              <w:bottom w:w="100" w:type="dxa"/>
              <w:right w:w="100" w:type="dxa"/>
            </w:tcMar>
          </w:tcPr>
          <w:p w:rsidR="00BE5771" w:rsidRPr="00724989" w:rsidRDefault="00681038">
            <w:pPr>
              <w:contextualSpacing w:val="0"/>
              <w:rPr>
                <w:rFonts w:asciiTheme="majorHAnsi" w:hAnsiTheme="majorHAnsi" w:cstheme="majorHAnsi"/>
              </w:rPr>
            </w:pPr>
            <w:r>
              <w:rPr>
                <w:rFonts w:asciiTheme="majorHAnsi" w:hAnsiTheme="majorHAnsi" w:cstheme="majorHAnsi"/>
              </w:rPr>
              <w:t>RI.3</w:t>
            </w:r>
          </w:p>
        </w:tc>
      </w:tr>
      <w:tr w:rsidR="00BE5771" w:rsidRPr="00724989" w:rsidTr="00BC1B07">
        <w:trPr>
          <w:trHeight w:val="331"/>
        </w:trPr>
        <w:tc>
          <w:tcPr>
            <w:tcW w:w="615" w:type="dxa"/>
            <w:tcMar>
              <w:top w:w="100" w:type="dxa"/>
              <w:left w:w="100" w:type="dxa"/>
              <w:bottom w:w="100" w:type="dxa"/>
              <w:right w:w="100" w:type="dxa"/>
            </w:tcMar>
          </w:tcPr>
          <w:p w:rsidR="00BE5771" w:rsidRPr="00724989" w:rsidRDefault="00FF3755">
            <w:pPr>
              <w:contextualSpacing w:val="0"/>
              <w:rPr>
                <w:rFonts w:asciiTheme="majorHAnsi" w:hAnsiTheme="majorHAnsi" w:cstheme="majorHAnsi"/>
              </w:rPr>
            </w:pPr>
            <w:r w:rsidRPr="00724989">
              <w:rPr>
                <w:rFonts w:asciiTheme="majorHAnsi" w:hAnsiTheme="majorHAnsi" w:cstheme="majorHAnsi"/>
              </w:rPr>
              <w:t>2</w:t>
            </w:r>
          </w:p>
        </w:tc>
        <w:tc>
          <w:tcPr>
            <w:tcW w:w="1740" w:type="dxa"/>
            <w:tcMar>
              <w:top w:w="100" w:type="dxa"/>
              <w:left w:w="100" w:type="dxa"/>
              <w:bottom w:w="100" w:type="dxa"/>
              <w:right w:w="100" w:type="dxa"/>
            </w:tcMar>
          </w:tcPr>
          <w:p w:rsidR="00BE5771" w:rsidRPr="00724989" w:rsidRDefault="006F2073">
            <w:pPr>
              <w:contextualSpacing w:val="0"/>
              <w:rPr>
                <w:rFonts w:asciiTheme="majorHAnsi" w:hAnsiTheme="majorHAnsi" w:cstheme="majorHAnsi"/>
              </w:rPr>
            </w:pPr>
            <w:r>
              <w:rPr>
                <w:rFonts w:asciiTheme="majorHAnsi" w:hAnsiTheme="majorHAnsi" w:cstheme="majorHAnsi"/>
              </w:rPr>
              <w:t>Chapter 1</w:t>
            </w:r>
          </w:p>
        </w:tc>
        <w:tc>
          <w:tcPr>
            <w:tcW w:w="6180" w:type="dxa"/>
            <w:tcMar>
              <w:top w:w="100" w:type="dxa"/>
              <w:left w:w="100" w:type="dxa"/>
              <w:bottom w:w="100" w:type="dxa"/>
              <w:right w:w="100" w:type="dxa"/>
            </w:tcMar>
          </w:tcPr>
          <w:p w:rsidR="003D1F2A" w:rsidRDefault="003D1F2A" w:rsidP="003D1F2A">
            <w:pPr>
              <w:contextualSpacing w:val="0"/>
              <w:rPr>
                <w:rFonts w:asciiTheme="majorHAnsi" w:hAnsiTheme="majorHAnsi" w:cstheme="majorHAnsi"/>
                <w:i/>
              </w:rPr>
            </w:pPr>
            <w:r>
              <w:rPr>
                <w:rFonts w:asciiTheme="majorHAnsi" w:hAnsiTheme="majorHAnsi" w:cstheme="majorHAnsi"/>
                <w:i/>
              </w:rPr>
              <w:t>Close readers notice how authors intentionally structure a first chapter.</w:t>
            </w:r>
          </w:p>
          <w:p w:rsidR="003D1F2A" w:rsidRDefault="003D1F2A">
            <w:pPr>
              <w:contextualSpacing w:val="0"/>
              <w:rPr>
                <w:rFonts w:asciiTheme="majorHAnsi" w:hAnsiTheme="majorHAnsi" w:cstheme="majorHAnsi"/>
                <w:i/>
              </w:rPr>
            </w:pPr>
          </w:p>
          <w:p w:rsidR="00AB5F7D" w:rsidRDefault="00681038">
            <w:pPr>
              <w:contextualSpacing w:val="0"/>
              <w:rPr>
                <w:rFonts w:asciiTheme="majorHAnsi" w:hAnsiTheme="majorHAnsi" w:cstheme="majorHAnsi"/>
                <w:i/>
              </w:rPr>
            </w:pPr>
            <w:r>
              <w:rPr>
                <w:rFonts w:asciiTheme="majorHAnsi" w:hAnsiTheme="majorHAnsi" w:cstheme="majorHAnsi"/>
                <w:i/>
              </w:rPr>
              <w:t xml:space="preserve">Structure </w:t>
            </w:r>
            <w:r w:rsidR="003D1F2A">
              <w:rPr>
                <w:rFonts w:asciiTheme="majorHAnsi" w:hAnsiTheme="majorHAnsi" w:cstheme="majorHAnsi"/>
                <w:i/>
              </w:rPr>
              <w:t>of chapter</w:t>
            </w:r>
            <w:r w:rsidR="00AB5F7D">
              <w:rPr>
                <w:rFonts w:asciiTheme="majorHAnsi" w:hAnsiTheme="majorHAnsi" w:cstheme="majorHAnsi"/>
                <w:i/>
              </w:rPr>
              <w:t xml:space="preserve"> </w:t>
            </w:r>
          </w:p>
          <w:p w:rsidR="003D1F2A" w:rsidRDefault="003D1F2A" w:rsidP="00AB5F7D">
            <w:pPr>
              <w:pStyle w:val="ListParagraph"/>
              <w:numPr>
                <w:ilvl w:val="0"/>
                <w:numId w:val="5"/>
              </w:numPr>
              <w:contextualSpacing w:val="0"/>
              <w:rPr>
                <w:rFonts w:asciiTheme="majorHAnsi" w:hAnsiTheme="majorHAnsi" w:cstheme="majorHAnsi"/>
                <w:i/>
              </w:rPr>
            </w:pPr>
            <w:r>
              <w:rPr>
                <w:rFonts w:asciiTheme="majorHAnsi" w:hAnsiTheme="majorHAnsi" w:cstheme="majorHAnsi"/>
                <w:i/>
              </w:rPr>
              <w:t>Goal is to have kids see that the chapter is structured this way</w:t>
            </w:r>
            <w:r w:rsidR="005244DA">
              <w:rPr>
                <w:rFonts w:asciiTheme="majorHAnsi" w:hAnsiTheme="majorHAnsi" w:cstheme="majorHAnsi"/>
                <w:i/>
              </w:rPr>
              <w:t xml:space="preserve"> and why (anecdote and then zoom out to then zoom in)</w:t>
            </w:r>
            <w:r>
              <w:rPr>
                <w:rFonts w:asciiTheme="majorHAnsi" w:hAnsiTheme="majorHAnsi" w:cstheme="majorHAnsi"/>
                <w:i/>
              </w:rPr>
              <w:t>:</w:t>
            </w:r>
          </w:p>
          <w:p w:rsidR="006F2073" w:rsidRDefault="006F2073" w:rsidP="00AB5F7D">
            <w:pPr>
              <w:pStyle w:val="ListParagraph"/>
              <w:numPr>
                <w:ilvl w:val="0"/>
                <w:numId w:val="5"/>
              </w:numPr>
              <w:contextualSpacing w:val="0"/>
              <w:rPr>
                <w:rFonts w:asciiTheme="majorHAnsi" w:hAnsiTheme="majorHAnsi" w:cstheme="majorHAnsi"/>
                <w:i/>
              </w:rPr>
            </w:pPr>
            <w:r>
              <w:rPr>
                <w:rFonts w:asciiTheme="majorHAnsi" w:hAnsiTheme="majorHAnsi" w:cstheme="majorHAnsi"/>
                <w:i/>
              </w:rPr>
              <w:lastRenderedPageBreak/>
              <w:t xml:space="preserve">Students determine the topic of each paragraph.  Then work as a class to group paragraphs and create an outline that lets them see this structure.  </w:t>
            </w:r>
          </w:p>
          <w:p w:rsidR="006F2073" w:rsidRDefault="006F2073" w:rsidP="006F2073">
            <w:pPr>
              <w:pStyle w:val="ListParagraph"/>
              <w:numPr>
                <w:ilvl w:val="1"/>
                <w:numId w:val="5"/>
              </w:numPr>
              <w:contextualSpacing w:val="0"/>
              <w:rPr>
                <w:rFonts w:asciiTheme="majorHAnsi" w:hAnsiTheme="majorHAnsi" w:cstheme="majorHAnsi"/>
                <w:i/>
              </w:rPr>
            </w:pPr>
            <w:r>
              <w:rPr>
                <w:rFonts w:asciiTheme="majorHAnsi" w:hAnsiTheme="majorHAnsi" w:cstheme="majorHAnsi"/>
                <w:i/>
              </w:rPr>
              <w:t xml:space="preserve">Personal anecdote </w:t>
            </w:r>
          </w:p>
          <w:p w:rsidR="005244DA" w:rsidRDefault="005244DA" w:rsidP="005244DA">
            <w:pPr>
              <w:pStyle w:val="ListParagraph"/>
              <w:numPr>
                <w:ilvl w:val="2"/>
                <w:numId w:val="5"/>
              </w:numPr>
              <w:contextualSpacing w:val="0"/>
              <w:rPr>
                <w:rFonts w:asciiTheme="majorHAnsi" w:hAnsiTheme="majorHAnsi" w:cstheme="majorHAnsi"/>
                <w:i/>
              </w:rPr>
            </w:pPr>
            <w:r>
              <w:rPr>
                <w:rFonts w:asciiTheme="majorHAnsi" w:hAnsiTheme="majorHAnsi" w:cstheme="majorHAnsi"/>
                <w:i/>
              </w:rPr>
              <w:t xml:space="preserve">If, like CC, you grew up…”  Moves from CC personal story to getting you to personalize that. </w:t>
            </w:r>
          </w:p>
          <w:p w:rsidR="003D1F2A" w:rsidRDefault="00AB5F7D" w:rsidP="003D1F2A">
            <w:pPr>
              <w:pStyle w:val="ListParagraph"/>
              <w:numPr>
                <w:ilvl w:val="1"/>
                <w:numId w:val="5"/>
              </w:numPr>
              <w:contextualSpacing w:val="0"/>
              <w:rPr>
                <w:rFonts w:asciiTheme="majorHAnsi" w:hAnsiTheme="majorHAnsi" w:cstheme="majorHAnsi"/>
                <w:i/>
              </w:rPr>
            </w:pPr>
            <w:r>
              <w:rPr>
                <w:rFonts w:asciiTheme="majorHAnsi" w:hAnsiTheme="majorHAnsi" w:cstheme="majorHAnsi"/>
                <w:i/>
              </w:rPr>
              <w:t xml:space="preserve">Jim Crow generally to </w:t>
            </w:r>
          </w:p>
          <w:p w:rsidR="003D1F2A" w:rsidRDefault="003D1F2A" w:rsidP="003D1F2A">
            <w:pPr>
              <w:pStyle w:val="ListParagraph"/>
              <w:numPr>
                <w:ilvl w:val="1"/>
                <w:numId w:val="5"/>
              </w:numPr>
              <w:contextualSpacing w:val="0"/>
              <w:rPr>
                <w:rFonts w:asciiTheme="majorHAnsi" w:hAnsiTheme="majorHAnsi" w:cstheme="majorHAnsi"/>
                <w:i/>
              </w:rPr>
            </w:pPr>
            <w:r>
              <w:rPr>
                <w:rFonts w:asciiTheme="majorHAnsi" w:hAnsiTheme="majorHAnsi" w:cstheme="majorHAnsi"/>
                <w:i/>
              </w:rPr>
              <w:t>b</w:t>
            </w:r>
            <w:r w:rsidR="00AB5F7D">
              <w:rPr>
                <w:rFonts w:asciiTheme="majorHAnsi" w:hAnsiTheme="majorHAnsi" w:cstheme="majorHAnsi"/>
                <w:i/>
              </w:rPr>
              <w:t>using</w:t>
            </w:r>
            <w:r>
              <w:rPr>
                <w:rFonts w:asciiTheme="majorHAnsi" w:hAnsiTheme="majorHAnsi" w:cstheme="majorHAnsi"/>
                <w:i/>
              </w:rPr>
              <w:t xml:space="preserve"> under Jim Crow</w:t>
            </w:r>
            <w:r w:rsidR="00AB5F7D">
              <w:rPr>
                <w:rFonts w:asciiTheme="majorHAnsi" w:hAnsiTheme="majorHAnsi" w:cstheme="majorHAnsi"/>
                <w:i/>
              </w:rPr>
              <w:t xml:space="preserve"> to </w:t>
            </w:r>
          </w:p>
          <w:p w:rsidR="003D1F2A" w:rsidRDefault="00AB5F7D" w:rsidP="003D1F2A">
            <w:pPr>
              <w:pStyle w:val="ListParagraph"/>
              <w:numPr>
                <w:ilvl w:val="1"/>
                <w:numId w:val="5"/>
              </w:numPr>
              <w:contextualSpacing w:val="0"/>
              <w:rPr>
                <w:rFonts w:asciiTheme="majorHAnsi" w:hAnsiTheme="majorHAnsi" w:cstheme="majorHAnsi"/>
                <w:i/>
              </w:rPr>
            </w:pPr>
            <w:r>
              <w:rPr>
                <w:rFonts w:asciiTheme="majorHAnsi" w:hAnsiTheme="majorHAnsi" w:cstheme="majorHAnsi"/>
                <w:i/>
              </w:rPr>
              <w:t xml:space="preserve">Montgomery to </w:t>
            </w:r>
          </w:p>
          <w:p w:rsidR="00AB5F7D" w:rsidRPr="005244DA" w:rsidRDefault="00AB5F7D" w:rsidP="005244DA">
            <w:pPr>
              <w:pStyle w:val="ListParagraph"/>
              <w:numPr>
                <w:ilvl w:val="1"/>
                <w:numId w:val="5"/>
              </w:numPr>
              <w:contextualSpacing w:val="0"/>
              <w:rPr>
                <w:rFonts w:asciiTheme="majorHAnsi" w:hAnsiTheme="majorHAnsi" w:cstheme="majorHAnsi"/>
                <w:i/>
              </w:rPr>
            </w:pPr>
            <w:r>
              <w:rPr>
                <w:rFonts w:asciiTheme="majorHAnsi" w:hAnsiTheme="majorHAnsi" w:cstheme="majorHAnsi"/>
                <w:i/>
              </w:rPr>
              <w:t>CC</w:t>
            </w:r>
            <w:r w:rsidR="003D1F2A">
              <w:rPr>
                <w:rFonts w:asciiTheme="majorHAnsi" w:hAnsiTheme="majorHAnsi" w:cstheme="majorHAnsi"/>
                <w:i/>
              </w:rPr>
              <w:t xml:space="preserve"> (older now)</w:t>
            </w:r>
          </w:p>
          <w:p w:rsidR="00681038" w:rsidRPr="006F2073" w:rsidRDefault="006F2073" w:rsidP="006F2073">
            <w:pPr>
              <w:pStyle w:val="ListParagraph"/>
              <w:numPr>
                <w:ilvl w:val="0"/>
                <w:numId w:val="5"/>
              </w:numPr>
              <w:contextualSpacing w:val="0"/>
              <w:rPr>
                <w:rFonts w:asciiTheme="majorHAnsi" w:hAnsiTheme="majorHAnsi" w:cstheme="majorHAnsi"/>
                <w:i/>
              </w:rPr>
            </w:pPr>
            <w:r>
              <w:rPr>
                <w:rFonts w:asciiTheme="majorHAnsi" w:hAnsiTheme="majorHAnsi" w:cstheme="majorHAnsi"/>
                <w:i/>
              </w:rPr>
              <w:t xml:space="preserve">Reason for this </w:t>
            </w:r>
            <w:r w:rsidR="000E07AF">
              <w:rPr>
                <w:rFonts w:asciiTheme="majorHAnsi" w:hAnsiTheme="majorHAnsi" w:cstheme="majorHAnsi"/>
                <w:i/>
              </w:rPr>
              <w:t>structure.  Let</w:t>
            </w:r>
            <w:r>
              <w:rPr>
                <w:rFonts w:asciiTheme="majorHAnsi" w:hAnsiTheme="majorHAnsi" w:cstheme="majorHAnsi"/>
                <w:i/>
              </w:rPr>
              <w:t xml:space="preserve"> the reader see how one event is connected to an entire system.  Connects to author’s purpose (clear in last line of chapter)</w:t>
            </w:r>
          </w:p>
          <w:p w:rsidR="00BE5771" w:rsidRPr="00724989" w:rsidRDefault="00793FE7">
            <w:pPr>
              <w:contextualSpacing w:val="0"/>
              <w:rPr>
                <w:rFonts w:asciiTheme="majorHAnsi" w:hAnsiTheme="majorHAnsi" w:cstheme="majorHAnsi"/>
                <w:i/>
              </w:rPr>
            </w:pPr>
            <w:r>
              <w:rPr>
                <w:rFonts w:asciiTheme="majorHAnsi" w:hAnsiTheme="majorHAnsi" w:cstheme="majorHAnsi"/>
                <w:i/>
              </w:rPr>
              <w:t xml:space="preserve">Homework that night:  Explain what an epigraph is and write about how this epigraph connects to the theme of this chapter.  </w:t>
            </w:r>
          </w:p>
        </w:tc>
        <w:tc>
          <w:tcPr>
            <w:tcW w:w="1080" w:type="dxa"/>
            <w:tcMar>
              <w:top w:w="100" w:type="dxa"/>
              <w:left w:w="100" w:type="dxa"/>
              <w:bottom w:w="100" w:type="dxa"/>
              <w:right w:w="100" w:type="dxa"/>
            </w:tcMar>
          </w:tcPr>
          <w:p w:rsidR="00BE5771" w:rsidRPr="00724989" w:rsidRDefault="00BE5771">
            <w:pPr>
              <w:spacing w:before="40"/>
              <w:contextualSpacing w:val="0"/>
              <w:rPr>
                <w:rFonts w:asciiTheme="majorHAnsi" w:hAnsiTheme="majorHAnsi" w:cstheme="majorHAnsi"/>
              </w:rPr>
            </w:pPr>
          </w:p>
        </w:tc>
      </w:tr>
      <w:tr w:rsidR="00BE5771" w:rsidRPr="00724989" w:rsidTr="00DA7CB6">
        <w:trPr>
          <w:trHeight w:val="2725"/>
        </w:trPr>
        <w:tc>
          <w:tcPr>
            <w:tcW w:w="615" w:type="dxa"/>
            <w:tcMar>
              <w:top w:w="100" w:type="dxa"/>
              <w:left w:w="100" w:type="dxa"/>
              <w:bottom w:w="100" w:type="dxa"/>
              <w:right w:w="100" w:type="dxa"/>
            </w:tcMar>
          </w:tcPr>
          <w:p w:rsidR="00BE5771" w:rsidRPr="00724989" w:rsidRDefault="00FF3755">
            <w:pPr>
              <w:contextualSpacing w:val="0"/>
              <w:rPr>
                <w:rFonts w:asciiTheme="majorHAnsi" w:hAnsiTheme="majorHAnsi" w:cstheme="majorHAnsi"/>
              </w:rPr>
            </w:pPr>
            <w:r w:rsidRPr="00724989">
              <w:rPr>
                <w:rFonts w:asciiTheme="majorHAnsi" w:hAnsiTheme="majorHAnsi" w:cstheme="majorHAnsi"/>
              </w:rPr>
              <w:lastRenderedPageBreak/>
              <w:t>3</w:t>
            </w:r>
          </w:p>
        </w:tc>
        <w:tc>
          <w:tcPr>
            <w:tcW w:w="1740" w:type="dxa"/>
            <w:tcMar>
              <w:top w:w="100" w:type="dxa"/>
              <w:left w:w="100" w:type="dxa"/>
              <w:bottom w:w="100" w:type="dxa"/>
              <w:right w:w="100" w:type="dxa"/>
            </w:tcMar>
          </w:tcPr>
          <w:p w:rsidR="00BE5771" w:rsidRPr="00724989" w:rsidRDefault="006F2073">
            <w:pPr>
              <w:contextualSpacing w:val="0"/>
              <w:rPr>
                <w:rFonts w:asciiTheme="majorHAnsi" w:hAnsiTheme="majorHAnsi" w:cstheme="majorHAnsi"/>
              </w:rPr>
            </w:pPr>
            <w:r>
              <w:rPr>
                <w:rFonts w:asciiTheme="majorHAnsi" w:hAnsiTheme="majorHAnsi" w:cstheme="majorHAnsi"/>
              </w:rPr>
              <w:t>Chapter 2</w:t>
            </w:r>
          </w:p>
        </w:tc>
        <w:tc>
          <w:tcPr>
            <w:tcW w:w="6180" w:type="dxa"/>
            <w:tcMar>
              <w:top w:w="100" w:type="dxa"/>
              <w:left w:w="100" w:type="dxa"/>
              <w:bottom w:w="100" w:type="dxa"/>
              <w:right w:w="100" w:type="dxa"/>
            </w:tcMar>
          </w:tcPr>
          <w:p w:rsidR="00DA7CB6" w:rsidRDefault="00DA7CB6" w:rsidP="00DA7CB6">
            <w:pPr>
              <w:contextualSpacing w:val="0"/>
              <w:rPr>
                <w:rFonts w:asciiTheme="majorHAnsi" w:eastAsia="Arial Unicode MS" w:hAnsiTheme="majorHAnsi" w:cstheme="majorHAnsi"/>
              </w:rPr>
            </w:pPr>
            <w:r>
              <w:rPr>
                <w:rFonts w:asciiTheme="majorHAnsi" w:eastAsia="Arial Unicode MS" w:hAnsiTheme="majorHAnsi" w:cstheme="majorHAnsi"/>
              </w:rPr>
              <w:t xml:space="preserve">TP: Close readers consider the details an author includes when introducing and developing </w:t>
            </w:r>
            <w:r w:rsidR="002F4CCD">
              <w:rPr>
                <w:rFonts w:asciiTheme="majorHAnsi" w:eastAsia="Arial Unicode MS" w:hAnsiTheme="majorHAnsi" w:cstheme="majorHAnsi"/>
              </w:rPr>
              <w:t>individuals</w:t>
            </w:r>
            <w:r>
              <w:rPr>
                <w:rFonts w:asciiTheme="majorHAnsi" w:eastAsia="Arial Unicode MS" w:hAnsiTheme="majorHAnsi" w:cstheme="majorHAnsi"/>
              </w:rPr>
              <w:t xml:space="preserve"> and how they connect to the author’s purpose.  </w:t>
            </w:r>
          </w:p>
          <w:p w:rsidR="00DA7CB6" w:rsidRDefault="00DA7CB6">
            <w:pPr>
              <w:contextualSpacing w:val="0"/>
              <w:rPr>
                <w:rFonts w:asciiTheme="majorHAnsi" w:eastAsia="Arial Unicode MS" w:hAnsiTheme="majorHAnsi" w:cstheme="majorHAnsi"/>
              </w:rPr>
            </w:pPr>
          </w:p>
          <w:p w:rsidR="00DA7CB6" w:rsidRDefault="00DA7CB6">
            <w:pPr>
              <w:contextualSpacing w:val="0"/>
              <w:rPr>
                <w:rFonts w:asciiTheme="majorHAnsi" w:eastAsia="Arial Unicode MS" w:hAnsiTheme="majorHAnsi" w:cstheme="majorHAnsi"/>
              </w:rPr>
            </w:pPr>
            <w:r>
              <w:rPr>
                <w:rFonts w:asciiTheme="majorHAnsi" w:eastAsia="Arial Unicode MS" w:hAnsiTheme="majorHAnsi" w:cstheme="majorHAnsi"/>
              </w:rPr>
              <w:t>Read chapter for homework before this day.</w:t>
            </w:r>
          </w:p>
          <w:p w:rsidR="006F2073" w:rsidRDefault="006F2073">
            <w:pPr>
              <w:contextualSpacing w:val="0"/>
              <w:rPr>
                <w:rFonts w:asciiTheme="majorHAnsi" w:eastAsia="Arial Unicode MS" w:hAnsiTheme="majorHAnsi" w:cstheme="majorHAnsi"/>
              </w:rPr>
            </w:pPr>
            <w:r>
              <w:rPr>
                <w:rFonts w:asciiTheme="majorHAnsi" w:eastAsia="Arial Unicode MS" w:hAnsiTheme="majorHAnsi" w:cstheme="majorHAnsi"/>
              </w:rPr>
              <w:t xml:space="preserve">Have students analyze how he characterized CC in this chapter (loved school, religious, angry at injustice, connected to family, inquisitive).  </w:t>
            </w:r>
          </w:p>
          <w:p w:rsidR="00DA7CB6" w:rsidRDefault="00DA7CB6">
            <w:pPr>
              <w:contextualSpacing w:val="0"/>
              <w:rPr>
                <w:rFonts w:asciiTheme="majorHAnsi" w:eastAsia="Arial Unicode MS" w:hAnsiTheme="majorHAnsi" w:cstheme="majorHAnsi"/>
              </w:rPr>
            </w:pPr>
            <w:r>
              <w:rPr>
                <w:rFonts w:asciiTheme="majorHAnsi" w:eastAsia="Arial Unicode MS" w:hAnsiTheme="majorHAnsi" w:cstheme="majorHAnsi"/>
              </w:rPr>
              <w:t xml:space="preserve">Structure of going back and forth between CC’s direct quotes (use of I in those) and the author’s words.  But make sure that they see that even the exact words that he includes from CC are the words that he chose to include – it was still the author’s choice.  </w:t>
            </w:r>
          </w:p>
          <w:p w:rsidR="00DA7CB6" w:rsidRPr="00B740C3" w:rsidRDefault="00DA7CB6">
            <w:pPr>
              <w:contextualSpacing w:val="0"/>
              <w:rPr>
                <w:rFonts w:asciiTheme="majorHAnsi" w:eastAsia="Arial Unicode MS" w:hAnsiTheme="majorHAnsi" w:cstheme="majorHAnsi"/>
              </w:rPr>
            </w:pPr>
            <w:r>
              <w:rPr>
                <w:rFonts w:asciiTheme="majorHAnsi" w:eastAsia="Arial Unicode MS" w:hAnsiTheme="majorHAnsi" w:cstheme="majorHAnsi"/>
              </w:rPr>
              <w:t xml:space="preserve">Purpose:  He wants us to relate to CC and admire her.  </w:t>
            </w:r>
          </w:p>
        </w:tc>
        <w:tc>
          <w:tcPr>
            <w:tcW w:w="1080" w:type="dxa"/>
            <w:tcMar>
              <w:top w:w="100" w:type="dxa"/>
              <w:left w:w="100" w:type="dxa"/>
              <w:bottom w:w="100" w:type="dxa"/>
              <w:right w:w="100" w:type="dxa"/>
            </w:tcMar>
          </w:tcPr>
          <w:p w:rsidR="00B740C3" w:rsidRDefault="00DA7CB6">
            <w:pPr>
              <w:spacing w:before="40"/>
              <w:contextualSpacing w:val="0"/>
              <w:rPr>
                <w:rFonts w:asciiTheme="majorHAnsi" w:hAnsiTheme="majorHAnsi" w:cstheme="majorHAnsi"/>
              </w:rPr>
            </w:pPr>
            <w:r>
              <w:rPr>
                <w:rFonts w:asciiTheme="majorHAnsi" w:hAnsiTheme="majorHAnsi" w:cstheme="majorHAnsi"/>
              </w:rPr>
              <w:t>RI.3</w:t>
            </w:r>
          </w:p>
          <w:p w:rsidR="00DA7CB6" w:rsidRPr="00724989" w:rsidRDefault="00DA7CB6">
            <w:pPr>
              <w:spacing w:before="40"/>
              <w:contextualSpacing w:val="0"/>
              <w:rPr>
                <w:rFonts w:asciiTheme="majorHAnsi" w:hAnsiTheme="majorHAnsi" w:cstheme="majorHAnsi"/>
              </w:rPr>
            </w:pPr>
            <w:r>
              <w:rPr>
                <w:rFonts w:asciiTheme="majorHAnsi" w:hAnsiTheme="majorHAnsi" w:cstheme="majorHAnsi"/>
              </w:rPr>
              <w:t>RI.6</w:t>
            </w:r>
          </w:p>
        </w:tc>
      </w:tr>
      <w:tr w:rsidR="00B740C3" w:rsidRPr="00724989" w:rsidTr="00BC1B07">
        <w:trPr>
          <w:trHeight w:val="448"/>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rPr>
            </w:pPr>
            <w:r w:rsidRPr="00724989">
              <w:rPr>
                <w:rFonts w:asciiTheme="majorHAnsi" w:hAnsiTheme="majorHAnsi" w:cstheme="majorHAnsi"/>
              </w:rPr>
              <w:t>4</w:t>
            </w:r>
          </w:p>
        </w:tc>
        <w:tc>
          <w:tcPr>
            <w:tcW w:w="1740" w:type="dxa"/>
            <w:tcMar>
              <w:top w:w="100" w:type="dxa"/>
              <w:left w:w="100" w:type="dxa"/>
              <w:bottom w:w="100" w:type="dxa"/>
              <w:right w:w="100" w:type="dxa"/>
            </w:tcMar>
          </w:tcPr>
          <w:p w:rsidR="00B740C3" w:rsidRPr="00724989" w:rsidRDefault="00DA7CB6" w:rsidP="00B740C3">
            <w:pPr>
              <w:contextualSpacing w:val="0"/>
              <w:rPr>
                <w:rFonts w:asciiTheme="majorHAnsi" w:hAnsiTheme="majorHAnsi" w:cstheme="majorHAnsi"/>
              </w:rPr>
            </w:pPr>
            <w:r>
              <w:rPr>
                <w:rFonts w:asciiTheme="majorHAnsi" w:hAnsiTheme="majorHAnsi" w:cstheme="majorHAnsi"/>
              </w:rPr>
              <w:t>Chapter 3</w:t>
            </w:r>
          </w:p>
        </w:tc>
        <w:tc>
          <w:tcPr>
            <w:tcW w:w="6180" w:type="dxa"/>
            <w:tcMar>
              <w:top w:w="100" w:type="dxa"/>
              <w:left w:w="100" w:type="dxa"/>
              <w:bottom w:w="100" w:type="dxa"/>
              <w:right w:w="100" w:type="dxa"/>
            </w:tcMar>
          </w:tcPr>
          <w:p w:rsidR="002F4CCD" w:rsidRDefault="002F4CCD" w:rsidP="00B740C3">
            <w:pPr>
              <w:contextualSpacing w:val="0"/>
              <w:rPr>
                <w:rFonts w:asciiTheme="majorHAnsi" w:hAnsiTheme="majorHAnsi" w:cstheme="majorHAnsi"/>
              </w:rPr>
            </w:pPr>
            <w:r>
              <w:rPr>
                <w:rFonts w:asciiTheme="majorHAnsi" w:hAnsiTheme="majorHAnsi" w:cstheme="majorHAnsi"/>
              </w:rPr>
              <w:t>TP: Close readers recognize when authors include events that have a specific impact on individuals and how they show the impact of those events.</w:t>
            </w:r>
          </w:p>
          <w:p w:rsidR="002F4CCD" w:rsidRDefault="002F4CCD" w:rsidP="00B740C3">
            <w:pPr>
              <w:contextualSpacing w:val="0"/>
              <w:rPr>
                <w:rFonts w:asciiTheme="majorHAnsi" w:hAnsiTheme="majorHAnsi" w:cstheme="majorHAnsi"/>
              </w:rPr>
            </w:pPr>
            <w:r>
              <w:rPr>
                <w:rFonts w:asciiTheme="majorHAnsi" w:hAnsiTheme="majorHAnsi" w:cstheme="majorHAnsi"/>
              </w:rPr>
              <w:t xml:space="preserve">How does Delphine’s death and Jeremiah Reeve’s imprisonment change C?  </w:t>
            </w:r>
          </w:p>
          <w:p w:rsidR="00B740C3" w:rsidRDefault="002F4CCD" w:rsidP="00B740C3">
            <w:pPr>
              <w:contextualSpacing w:val="0"/>
              <w:rPr>
                <w:rFonts w:asciiTheme="majorHAnsi" w:hAnsiTheme="majorHAnsi" w:cstheme="majorHAnsi"/>
              </w:rPr>
            </w:pPr>
            <w:r>
              <w:rPr>
                <w:rFonts w:asciiTheme="majorHAnsi" w:hAnsiTheme="majorHAnsi" w:cstheme="majorHAnsi"/>
              </w:rPr>
              <w:t xml:space="preserve">pg. 19, 25, 26 and 29 </w:t>
            </w:r>
          </w:p>
          <w:p w:rsidR="00DA7CB6" w:rsidRPr="00724989" w:rsidRDefault="00DA7CB6" w:rsidP="00B740C3">
            <w:pPr>
              <w:contextualSpacing w:val="0"/>
              <w:rPr>
                <w:rFonts w:asciiTheme="majorHAnsi" w:hAnsiTheme="majorHAnsi" w:cstheme="majorHAnsi"/>
              </w:rPr>
            </w:pPr>
          </w:p>
        </w:tc>
        <w:tc>
          <w:tcPr>
            <w:tcW w:w="1080" w:type="dxa"/>
            <w:tcMar>
              <w:top w:w="100" w:type="dxa"/>
              <w:left w:w="100" w:type="dxa"/>
              <w:bottom w:w="100" w:type="dxa"/>
              <w:right w:w="100" w:type="dxa"/>
            </w:tcMar>
          </w:tcPr>
          <w:p w:rsidR="00B740C3" w:rsidRPr="00724989" w:rsidRDefault="002F4CCD" w:rsidP="00B740C3">
            <w:pPr>
              <w:spacing w:before="40"/>
              <w:contextualSpacing w:val="0"/>
              <w:rPr>
                <w:rFonts w:asciiTheme="majorHAnsi" w:hAnsiTheme="majorHAnsi" w:cstheme="majorHAnsi"/>
              </w:rPr>
            </w:pPr>
            <w:r>
              <w:rPr>
                <w:rFonts w:asciiTheme="majorHAnsi" w:hAnsiTheme="majorHAnsi" w:cstheme="majorHAnsi"/>
              </w:rPr>
              <w:t>RI.3</w:t>
            </w:r>
          </w:p>
        </w:tc>
      </w:tr>
      <w:tr w:rsidR="00B740C3" w:rsidRPr="00724989" w:rsidTr="00BC1B07">
        <w:trPr>
          <w:trHeight w:val="241"/>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lastRenderedPageBreak/>
              <w:t>5</w:t>
            </w:r>
          </w:p>
        </w:tc>
        <w:tc>
          <w:tcPr>
            <w:tcW w:w="1740" w:type="dxa"/>
            <w:tcMar>
              <w:top w:w="100" w:type="dxa"/>
              <w:left w:w="100" w:type="dxa"/>
              <w:bottom w:w="100" w:type="dxa"/>
              <w:right w:w="100" w:type="dxa"/>
            </w:tcMar>
          </w:tcPr>
          <w:p w:rsidR="00B740C3" w:rsidRPr="00724989" w:rsidRDefault="002F4CCD" w:rsidP="00B740C3">
            <w:pPr>
              <w:contextualSpacing w:val="0"/>
              <w:rPr>
                <w:rFonts w:asciiTheme="majorHAnsi" w:hAnsiTheme="majorHAnsi" w:cstheme="majorHAnsi"/>
              </w:rPr>
            </w:pPr>
            <w:r>
              <w:rPr>
                <w:rFonts w:asciiTheme="majorHAnsi" w:hAnsiTheme="majorHAnsi" w:cstheme="majorHAnsi"/>
              </w:rPr>
              <w:t>Chapter 4</w:t>
            </w:r>
          </w:p>
        </w:tc>
        <w:tc>
          <w:tcPr>
            <w:tcW w:w="6180" w:type="dxa"/>
            <w:tcMar>
              <w:top w:w="100" w:type="dxa"/>
              <w:left w:w="100" w:type="dxa"/>
              <w:bottom w:w="100" w:type="dxa"/>
              <w:right w:w="100" w:type="dxa"/>
            </w:tcMar>
          </w:tcPr>
          <w:p w:rsidR="00B740C3" w:rsidRDefault="00835395" w:rsidP="00B740C3">
            <w:pPr>
              <w:contextualSpacing w:val="0"/>
              <w:rPr>
                <w:rFonts w:asciiTheme="majorHAnsi" w:hAnsiTheme="majorHAnsi" w:cstheme="majorHAnsi"/>
              </w:rPr>
            </w:pPr>
            <w:r>
              <w:rPr>
                <w:rFonts w:asciiTheme="majorHAnsi" w:hAnsiTheme="majorHAnsi" w:cstheme="majorHAnsi"/>
              </w:rPr>
              <w:t>TP:  Close readers notice when authors slow down time to tell tons of details – this indicates that something is a key event.</w:t>
            </w:r>
          </w:p>
          <w:p w:rsidR="00835395" w:rsidRDefault="00835395" w:rsidP="00B740C3">
            <w:pPr>
              <w:contextualSpacing w:val="0"/>
              <w:rPr>
                <w:rFonts w:asciiTheme="majorHAnsi" w:hAnsiTheme="majorHAnsi" w:cstheme="majorHAnsi"/>
              </w:rPr>
            </w:pPr>
            <w:r>
              <w:rPr>
                <w:rFonts w:asciiTheme="majorHAnsi" w:hAnsiTheme="majorHAnsi" w:cstheme="majorHAnsi"/>
              </w:rPr>
              <w:t>Read aloud this chapter in class – teacher read aloud.</w:t>
            </w:r>
          </w:p>
          <w:p w:rsidR="00835395" w:rsidRDefault="00835395" w:rsidP="00835395">
            <w:pPr>
              <w:pStyle w:val="ListParagraph"/>
              <w:numPr>
                <w:ilvl w:val="0"/>
                <w:numId w:val="5"/>
              </w:numPr>
              <w:contextualSpacing w:val="0"/>
              <w:rPr>
                <w:rFonts w:asciiTheme="majorHAnsi" w:hAnsiTheme="majorHAnsi" w:cstheme="majorHAnsi"/>
              </w:rPr>
            </w:pPr>
            <w:r>
              <w:rPr>
                <w:rFonts w:asciiTheme="majorHAnsi" w:hAnsiTheme="majorHAnsi" w:cstheme="majorHAnsi"/>
              </w:rPr>
              <w:t>Stop after second paragraph.  How do we already know this is going to be a critical chapter?</w:t>
            </w:r>
          </w:p>
          <w:p w:rsidR="00835395" w:rsidRDefault="00835395" w:rsidP="00835395">
            <w:pPr>
              <w:pStyle w:val="ListParagraph"/>
              <w:numPr>
                <w:ilvl w:val="1"/>
                <w:numId w:val="5"/>
              </w:numPr>
              <w:contextualSpacing w:val="0"/>
              <w:rPr>
                <w:rFonts w:asciiTheme="majorHAnsi" w:hAnsiTheme="majorHAnsi" w:cstheme="majorHAnsi"/>
              </w:rPr>
            </w:pPr>
            <w:r>
              <w:rPr>
                <w:rFonts w:asciiTheme="majorHAnsi" w:hAnsiTheme="majorHAnsi" w:cstheme="majorHAnsi"/>
              </w:rPr>
              <w:t>End of chapter before (When my moment came, I was ready.)</w:t>
            </w:r>
          </w:p>
          <w:p w:rsidR="00835395" w:rsidRDefault="00835395" w:rsidP="00835395">
            <w:pPr>
              <w:pStyle w:val="ListParagraph"/>
              <w:numPr>
                <w:ilvl w:val="1"/>
                <w:numId w:val="5"/>
              </w:numPr>
              <w:contextualSpacing w:val="0"/>
              <w:rPr>
                <w:rFonts w:asciiTheme="majorHAnsi" w:hAnsiTheme="majorHAnsi" w:cstheme="majorHAnsi"/>
              </w:rPr>
            </w:pPr>
            <w:r>
              <w:rPr>
                <w:rFonts w:asciiTheme="majorHAnsi" w:hAnsiTheme="majorHAnsi" w:cstheme="majorHAnsi"/>
              </w:rPr>
              <w:t>Page 9 – date and details</w:t>
            </w:r>
          </w:p>
          <w:p w:rsidR="00835395" w:rsidRDefault="00835395" w:rsidP="00835395">
            <w:pPr>
              <w:pStyle w:val="ListParagraph"/>
              <w:numPr>
                <w:ilvl w:val="1"/>
                <w:numId w:val="5"/>
              </w:numPr>
              <w:contextualSpacing w:val="0"/>
              <w:rPr>
                <w:rFonts w:asciiTheme="majorHAnsi" w:hAnsiTheme="majorHAnsi" w:cstheme="majorHAnsi"/>
              </w:rPr>
            </w:pPr>
            <w:r>
              <w:rPr>
                <w:rFonts w:asciiTheme="majorHAnsi" w:hAnsiTheme="majorHAnsi" w:cstheme="majorHAnsi"/>
              </w:rPr>
              <w:t>Title</w:t>
            </w:r>
          </w:p>
          <w:p w:rsidR="00835395" w:rsidRDefault="00835395" w:rsidP="00835395">
            <w:pPr>
              <w:pStyle w:val="ListParagraph"/>
              <w:numPr>
                <w:ilvl w:val="1"/>
                <w:numId w:val="5"/>
              </w:numPr>
              <w:contextualSpacing w:val="0"/>
              <w:rPr>
                <w:rFonts w:asciiTheme="majorHAnsi" w:hAnsiTheme="majorHAnsi" w:cstheme="majorHAnsi"/>
              </w:rPr>
            </w:pPr>
            <w:r>
              <w:rPr>
                <w:rFonts w:asciiTheme="majorHAnsi" w:hAnsiTheme="majorHAnsi" w:cstheme="majorHAnsi"/>
              </w:rPr>
              <w:t>Picture and history of buses</w:t>
            </w:r>
          </w:p>
          <w:p w:rsidR="00835395" w:rsidRDefault="00835395" w:rsidP="00835395">
            <w:pPr>
              <w:pStyle w:val="ListParagraph"/>
              <w:numPr>
                <w:ilvl w:val="1"/>
                <w:numId w:val="5"/>
              </w:numPr>
              <w:contextualSpacing w:val="0"/>
              <w:rPr>
                <w:rFonts w:asciiTheme="majorHAnsi" w:hAnsiTheme="majorHAnsi" w:cstheme="majorHAnsi"/>
              </w:rPr>
            </w:pPr>
            <w:r>
              <w:rPr>
                <w:rFonts w:asciiTheme="majorHAnsi" w:hAnsiTheme="majorHAnsi" w:cstheme="majorHAnsi"/>
              </w:rPr>
              <w:t>Quote from Malcolm X (noise was coming)</w:t>
            </w:r>
            <w:r w:rsidRPr="00835395">
              <w:rPr>
                <w:rFonts w:asciiTheme="majorHAnsi" w:hAnsiTheme="majorHAnsi" w:cstheme="majorHAnsi"/>
              </w:rPr>
              <w:t xml:space="preserve">  </w:t>
            </w:r>
          </w:p>
          <w:p w:rsidR="00835395" w:rsidRPr="00835395" w:rsidRDefault="00835395" w:rsidP="00835395">
            <w:pPr>
              <w:pStyle w:val="ListParagraph"/>
              <w:numPr>
                <w:ilvl w:val="1"/>
                <w:numId w:val="5"/>
              </w:numPr>
              <w:contextualSpacing w:val="0"/>
              <w:rPr>
                <w:rFonts w:asciiTheme="majorHAnsi" w:hAnsiTheme="majorHAnsi" w:cstheme="majorHAnsi"/>
              </w:rPr>
            </w:pPr>
            <w:r>
              <w:rPr>
                <w:rFonts w:asciiTheme="majorHAnsi" w:hAnsiTheme="majorHAnsi" w:cstheme="majorHAnsi"/>
              </w:rPr>
              <w:t xml:space="preserve">So we know that this is going to be hugely important.  Why doesn’t it start there?  Why does the author start this chapter with these two boring paragraphs?  </w:t>
            </w:r>
          </w:p>
          <w:p w:rsidR="00835395" w:rsidRDefault="00835395" w:rsidP="00B740C3">
            <w:pPr>
              <w:contextualSpacing w:val="0"/>
              <w:rPr>
                <w:rFonts w:asciiTheme="majorHAnsi" w:hAnsiTheme="majorHAnsi" w:cstheme="majorHAnsi"/>
              </w:rPr>
            </w:pPr>
            <w:r>
              <w:rPr>
                <w:rFonts w:asciiTheme="majorHAnsi" w:hAnsiTheme="majorHAnsi" w:cstheme="majorHAnsi"/>
              </w:rPr>
              <w:t xml:space="preserve">Key event in her life and in Civil Rights Movement.  So slows down and gives tons and tons of details about it.  </w:t>
            </w:r>
          </w:p>
          <w:p w:rsidR="00835395" w:rsidRPr="00724989" w:rsidRDefault="00835395" w:rsidP="00B740C3">
            <w:pPr>
              <w:contextualSpacing w:val="0"/>
              <w:rPr>
                <w:rFonts w:asciiTheme="majorHAnsi" w:hAnsiTheme="majorHAnsi" w:cstheme="majorHAnsi"/>
              </w:rPr>
            </w:pPr>
            <w:r>
              <w:rPr>
                <w:rFonts w:asciiTheme="majorHAnsi" w:hAnsiTheme="majorHAnsi" w:cstheme="majorHAnsi"/>
              </w:rPr>
              <w:t xml:space="preserve">Last line indicates importance of this event.  </w:t>
            </w:r>
          </w:p>
        </w:tc>
        <w:tc>
          <w:tcPr>
            <w:tcW w:w="1080" w:type="dxa"/>
            <w:tcMar>
              <w:top w:w="100" w:type="dxa"/>
              <w:left w:w="100" w:type="dxa"/>
              <w:bottom w:w="100" w:type="dxa"/>
              <w:right w:w="100" w:type="dxa"/>
            </w:tcMar>
          </w:tcPr>
          <w:p w:rsidR="00B740C3" w:rsidRPr="00724989" w:rsidRDefault="00B740C3" w:rsidP="00B740C3">
            <w:pPr>
              <w:spacing w:before="40"/>
              <w:contextualSpacing w:val="0"/>
              <w:rPr>
                <w:rFonts w:asciiTheme="majorHAnsi" w:hAnsiTheme="majorHAnsi" w:cstheme="majorHAnsi"/>
              </w:rPr>
            </w:pPr>
          </w:p>
        </w:tc>
      </w:tr>
      <w:tr w:rsidR="00B740C3" w:rsidRPr="00724989" w:rsidTr="00BC1B07">
        <w:trPr>
          <w:trHeight w:val="20"/>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t>6</w:t>
            </w:r>
          </w:p>
        </w:tc>
        <w:tc>
          <w:tcPr>
            <w:tcW w:w="1740" w:type="dxa"/>
            <w:tcMar>
              <w:top w:w="100" w:type="dxa"/>
              <w:left w:w="100" w:type="dxa"/>
              <w:bottom w:w="100" w:type="dxa"/>
              <w:right w:w="100" w:type="dxa"/>
            </w:tcMar>
          </w:tcPr>
          <w:p w:rsidR="00B740C3" w:rsidRPr="00724989" w:rsidRDefault="00122F32" w:rsidP="00B740C3">
            <w:pPr>
              <w:contextualSpacing w:val="0"/>
              <w:rPr>
                <w:rFonts w:asciiTheme="majorHAnsi" w:hAnsiTheme="majorHAnsi" w:cstheme="majorHAnsi"/>
              </w:rPr>
            </w:pPr>
            <w:r>
              <w:rPr>
                <w:rFonts w:asciiTheme="majorHAnsi" w:hAnsiTheme="majorHAnsi" w:cstheme="majorHAnsi"/>
              </w:rPr>
              <w:t>Chapter 5</w:t>
            </w:r>
          </w:p>
        </w:tc>
        <w:tc>
          <w:tcPr>
            <w:tcW w:w="6180" w:type="dxa"/>
            <w:tcMar>
              <w:top w:w="100" w:type="dxa"/>
              <w:left w:w="100" w:type="dxa"/>
              <w:bottom w:w="100" w:type="dxa"/>
              <w:right w:w="100" w:type="dxa"/>
            </w:tcMar>
          </w:tcPr>
          <w:p w:rsidR="00B740C3" w:rsidRDefault="00122F32" w:rsidP="00122F32">
            <w:pPr>
              <w:contextualSpacing w:val="0"/>
              <w:rPr>
                <w:rFonts w:asciiTheme="majorHAnsi" w:hAnsiTheme="majorHAnsi" w:cstheme="majorHAnsi"/>
              </w:rPr>
            </w:pPr>
            <w:r>
              <w:rPr>
                <w:rFonts w:asciiTheme="majorHAnsi" w:hAnsiTheme="majorHAnsi" w:cstheme="majorHAnsi"/>
              </w:rPr>
              <w:t xml:space="preserve">TP:  Close readers recognize when authors introduce additional key individuals and pay attention to the roles that they will play.  </w:t>
            </w:r>
          </w:p>
          <w:p w:rsidR="00122F32" w:rsidRPr="00724989" w:rsidRDefault="00122F32" w:rsidP="00122F32">
            <w:pPr>
              <w:contextualSpacing w:val="0"/>
              <w:rPr>
                <w:rFonts w:asciiTheme="majorHAnsi" w:hAnsiTheme="majorHAnsi" w:cstheme="majorHAnsi"/>
              </w:rPr>
            </w:pPr>
            <w:r>
              <w:rPr>
                <w:rFonts w:asciiTheme="majorHAnsi" w:hAnsiTheme="majorHAnsi" w:cstheme="majorHAnsi"/>
              </w:rPr>
              <w:t>In this chapter, students are introduced to a lot of people.  This is a chance for them to consider which ones the author indicates are important and how the author indicates that.  The students will make a chart to track the information about these key individuals.  Want to make sure they include Jo Ann Robinson, Martin Luther King Jr., Rosa Parks, Fred Gray, and ED Nixon.  If they mention Judge Hill</w:t>
            </w:r>
            <w:r w:rsidR="007E643D">
              <w:rPr>
                <w:rFonts w:asciiTheme="majorHAnsi" w:hAnsiTheme="majorHAnsi" w:cstheme="majorHAnsi"/>
              </w:rPr>
              <w:t xml:space="preserve"> or Tacky Gayle, that’s fine.  Others are a misconception – like C.J. </w:t>
            </w:r>
            <w:proofErr w:type="spellStart"/>
            <w:r w:rsidR="007E643D">
              <w:rPr>
                <w:rFonts w:asciiTheme="majorHAnsi" w:hAnsiTheme="majorHAnsi" w:cstheme="majorHAnsi"/>
              </w:rPr>
              <w:t>McNear</w:t>
            </w:r>
            <w:proofErr w:type="spellEnd"/>
            <w:r w:rsidR="007E643D">
              <w:rPr>
                <w:rFonts w:asciiTheme="majorHAnsi" w:hAnsiTheme="majorHAnsi" w:cstheme="majorHAnsi"/>
              </w:rPr>
              <w:t xml:space="preserve"> – because they aren’t indicated to be key individuals.</w:t>
            </w:r>
          </w:p>
        </w:tc>
        <w:tc>
          <w:tcPr>
            <w:tcW w:w="1080" w:type="dxa"/>
            <w:tcMar>
              <w:top w:w="100" w:type="dxa"/>
              <w:left w:w="100" w:type="dxa"/>
              <w:bottom w:w="100" w:type="dxa"/>
              <w:right w:w="100" w:type="dxa"/>
            </w:tcMar>
          </w:tcPr>
          <w:p w:rsidR="00B740C3" w:rsidRPr="00724989" w:rsidRDefault="007E643D" w:rsidP="00B740C3">
            <w:pPr>
              <w:spacing w:before="40"/>
              <w:contextualSpacing w:val="0"/>
              <w:rPr>
                <w:rFonts w:asciiTheme="majorHAnsi" w:hAnsiTheme="majorHAnsi" w:cstheme="majorHAnsi"/>
              </w:rPr>
            </w:pPr>
            <w:r>
              <w:rPr>
                <w:rFonts w:asciiTheme="majorHAnsi" w:hAnsiTheme="majorHAnsi" w:cstheme="majorHAnsi"/>
              </w:rPr>
              <w:t>RI.3</w:t>
            </w:r>
          </w:p>
        </w:tc>
      </w:tr>
      <w:tr w:rsidR="00B740C3" w:rsidRPr="00724989" w:rsidTr="000E07AF">
        <w:trPr>
          <w:trHeight w:val="1258"/>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t>7</w:t>
            </w:r>
          </w:p>
        </w:tc>
        <w:tc>
          <w:tcPr>
            <w:tcW w:w="1740" w:type="dxa"/>
            <w:tcMar>
              <w:top w:w="100" w:type="dxa"/>
              <w:left w:w="100" w:type="dxa"/>
              <w:bottom w:w="100" w:type="dxa"/>
              <w:right w:w="100" w:type="dxa"/>
            </w:tcMar>
          </w:tcPr>
          <w:p w:rsidR="00B740C3" w:rsidRPr="00724989" w:rsidRDefault="0034785E" w:rsidP="00B740C3">
            <w:pPr>
              <w:contextualSpacing w:val="0"/>
              <w:rPr>
                <w:rFonts w:asciiTheme="majorHAnsi" w:hAnsiTheme="majorHAnsi" w:cstheme="majorHAnsi"/>
              </w:rPr>
            </w:pPr>
            <w:r>
              <w:rPr>
                <w:rFonts w:asciiTheme="majorHAnsi" w:hAnsiTheme="majorHAnsi" w:cstheme="majorHAnsi"/>
              </w:rPr>
              <w:t>Chapter 6</w:t>
            </w:r>
          </w:p>
        </w:tc>
        <w:tc>
          <w:tcPr>
            <w:tcW w:w="6180" w:type="dxa"/>
            <w:tcMar>
              <w:top w:w="100" w:type="dxa"/>
              <w:left w:w="100" w:type="dxa"/>
              <w:bottom w:w="100" w:type="dxa"/>
              <w:right w:w="100" w:type="dxa"/>
            </w:tcMar>
          </w:tcPr>
          <w:p w:rsidR="002109F8" w:rsidRDefault="002109F8" w:rsidP="00AC2E87">
            <w:pPr>
              <w:contextualSpacing w:val="0"/>
              <w:rPr>
                <w:rFonts w:asciiTheme="majorHAnsi" w:hAnsiTheme="majorHAnsi" w:cstheme="majorHAnsi"/>
              </w:rPr>
            </w:pPr>
            <w:r>
              <w:rPr>
                <w:rFonts w:asciiTheme="majorHAnsi" w:hAnsiTheme="majorHAnsi" w:cstheme="majorHAnsi"/>
              </w:rPr>
              <w:t>TP:  Close readers recognize when authors use key details to represent significant ideas.</w:t>
            </w:r>
          </w:p>
          <w:p w:rsidR="0034785E" w:rsidRDefault="0034785E" w:rsidP="00AC2E87">
            <w:pPr>
              <w:contextualSpacing w:val="0"/>
              <w:rPr>
                <w:rFonts w:asciiTheme="majorHAnsi" w:hAnsiTheme="majorHAnsi" w:cstheme="majorHAnsi"/>
              </w:rPr>
            </w:pPr>
            <w:r>
              <w:rPr>
                <w:rFonts w:asciiTheme="majorHAnsi" w:hAnsiTheme="majorHAnsi" w:cstheme="majorHAnsi"/>
              </w:rPr>
              <w:t>Read chapter 6</w:t>
            </w:r>
          </w:p>
          <w:p w:rsidR="002109F8" w:rsidRDefault="002109F8" w:rsidP="00AC2E87">
            <w:pPr>
              <w:contextualSpacing w:val="0"/>
              <w:rPr>
                <w:rFonts w:asciiTheme="majorHAnsi" w:hAnsiTheme="majorHAnsi" w:cstheme="majorHAnsi"/>
              </w:rPr>
            </w:pPr>
            <w:r>
              <w:rPr>
                <w:rFonts w:asciiTheme="majorHAnsi" w:hAnsiTheme="majorHAnsi" w:cstheme="majorHAnsi"/>
              </w:rPr>
              <w:t xml:space="preserve">On page 55, Claudette says “Making those pigtails was the strongest statement I could make in that school.”  What was that statement?  [We want them to see that wearing her hair naturally represents her pride in her black identity and her refusal to bow to white norms and superiority.] </w:t>
            </w:r>
          </w:p>
          <w:p w:rsidR="0034785E" w:rsidRPr="00724989" w:rsidRDefault="0034785E" w:rsidP="00AC2E87">
            <w:pPr>
              <w:contextualSpacing w:val="0"/>
              <w:rPr>
                <w:rFonts w:asciiTheme="majorHAnsi" w:hAnsiTheme="majorHAnsi" w:cstheme="majorHAnsi"/>
              </w:rPr>
            </w:pPr>
            <w:r>
              <w:rPr>
                <w:rFonts w:asciiTheme="majorHAnsi" w:hAnsiTheme="majorHAnsi" w:cstheme="majorHAnsi"/>
              </w:rPr>
              <w:lastRenderedPageBreak/>
              <w:t>Tell them that the next chapter will be about Rosa Parks.  Before we get into that tonight for reading homework, let’s go back and revisit the passages about Parks thus far – pages 44</w:t>
            </w:r>
            <w:r w:rsidR="004A1E44">
              <w:rPr>
                <w:rFonts w:asciiTheme="majorHAnsi" w:hAnsiTheme="majorHAnsi" w:cstheme="majorHAnsi"/>
              </w:rPr>
              <w:t>-46</w:t>
            </w:r>
            <w:r>
              <w:rPr>
                <w:rFonts w:asciiTheme="majorHAnsi" w:hAnsiTheme="majorHAnsi" w:cstheme="majorHAnsi"/>
              </w:rPr>
              <w:t xml:space="preserve"> and 56-57.</w:t>
            </w:r>
            <w:r w:rsidR="004A1E44">
              <w:rPr>
                <w:rFonts w:asciiTheme="majorHAnsi" w:hAnsiTheme="majorHAnsi" w:cstheme="majorHAnsi"/>
              </w:rPr>
              <w:t xml:space="preserve">  Write a paragraph about how Rosa Parks has been characterized.</w:t>
            </w:r>
          </w:p>
        </w:tc>
        <w:tc>
          <w:tcPr>
            <w:tcW w:w="1080" w:type="dxa"/>
            <w:tcMar>
              <w:top w:w="100" w:type="dxa"/>
              <w:left w:w="100" w:type="dxa"/>
              <w:bottom w:w="100" w:type="dxa"/>
              <w:right w:w="100" w:type="dxa"/>
            </w:tcMar>
          </w:tcPr>
          <w:p w:rsidR="00B740C3" w:rsidRPr="00724989" w:rsidRDefault="0034785E" w:rsidP="00B740C3">
            <w:pPr>
              <w:spacing w:before="40"/>
              <w:contextualSpacing w:val="0"/>
              <w:rPr>
                <w:rFonts w:asciiTheme="majorHAnsi" w:hAnsiTheme="majorHAnsi" w:cstheme="majorHAnsi"/>
              </w:rPr>
            </w:pPr>
            <w:r>
              <w:rPr>
                <w:rFonts w:asciiTheme="majorHAnsi" w:hAnsiTheme="majorHAnsi" w:cstheme="majorHAnsi"/>
              </w:rPr>
              <w:lastRenderedPageBreak/>
              <w:t>RI.3</w:t>
            </w:r>
          </w:p>
        </w:tc>
      </w:tr>
      <w:tr w:rsidR="00B740C3" w:rsidRPr="00724989" w:rsidTr="00BC1B07">
        <w:trPr>
          <w:trHeight w:val="97"/>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lastRenderedPageBreak/>
              <w:t>8</w:t>
            </w:r>
          </w:p>
        </w:tc>
        <w:tc>
          <w:tcPr>
            <w:tcW w:w="1740" w:type="dxa"/>
            <w:tcMar>
              <w:top w:w="100" w:type="dxa"/>
              <w:left w:w="100" w:type="dxa"/>
              <w:bottom w:w="100" w:type="dxa"/>
              <w:right w:w="100" w:type="dxa"/>
            </w:tcMar>
          </w:tcPr>
          <w:p w:rsidR="00B740C3" w:rsidRPr="00724989" w:rsidRDefault="004A1E44" w:rsidP="00B740C3">
            <w:pPr>
              <w:contextualSpacing w:val="0"/>
              <w:rPr>
                <w:rFonts w:asciiTheme="majorHAnsi" w:hAnsiTheme="majorHAnsi" w:cstheme="majorHAnsi"/>
              </w:rPr>
            </w:pPr>
            <w:r>
              <w:rPr>
                <w:rFonts w:asciiTheme="majorHAnsi" w:hAnsiTheme="majorHAnsi" w:cstheme="majorHAnsi"/>
              </w:rPr>
              <w:t>Chapter 7</w:t>
            </w:r>
          </w:p>
        </w:tc>
        <w:tc>
          <w:tcPr>
            <w:tcW w:w="6180" w:type="dxa"/>
            <w:tcMar>
              <w:top w:w="100" w:type="dxa"/>
              <w:left w:w="100" w:type="dxa"/>
              <w:bottom w:w="100" w:type="dxa"/>
              <w:right w:w="100" w:type="dxa"/>
            </w:tcMar>
          </w:tcPr>
          <w:p w:rsidR="00B740C3" w:rsidRDefault="004A1E44" w:rsidP="00B740C3">
            <w:pPr>
              <w:contextualSpacing w:val="0"/>
              <w:rPr>
                <w:rFonts w:asciiTheme="majorHAnsi" w:hAnsiTheme="majorHAnsi" w:cstheme="majorHAnsi"/>
              </w:rPr>
            </w:pPr>
            <w:r>
              <w:rPr>
                <w:rFonts w:asciiTheme="majorHAnsi" w:hAnsiTheme="majorHAnsi" w:cstheme="majorHAnsi"/>
              </w:rPr>
              <w:t xml:space="preserve">TP:  Close readers recognize when authors share their point of view </w:t>
            </w:r>
            <w:r w:rsidR="00FB6C05">
              <w:rPr>
                <w:rFonts w:asciiTheme="majorHAnsi" w:hAnsiTheme="majorHAnsi" w:cstheme="majorHAnsi"/>
              </w:rPr>
              <w:t xml:space="preserve">and how they share other people’s points of view.  </w:t>
            </w:r>
          </w:p>
          <w:p w:rsidR="004A1E44" w:rsidRDefault="004A1E44" w:rsidP="004A1E44">
            <w:pPr>
              <w:contextualSpacing w:val="0"/>
              <w:rPr>
                <w:rFonts w:asciiTheme="majorHAnsi" w:hAnsiTheme="majorHAnsi" w:cstheme="majorHAnsi"/>
              </w:rPr>
            </w:pPr>
            <w:r>
              <w:rPr>
                <w:rFonts w:asciiTheme="majorHAnsi" w:hAnsiTheme="majorHAnsi" w:cstheme="majorHAnsi"/>
              </w:rPr>
              <w:t xml:space="preserve">What is the author’s point of view?  It’s not the same as CC’s point of view.  You need to notice which words are hers and which words are the author’s. </w:t>
            </w:r>
          </w:p>
          <w:p w:rsidR="004A1E44" w:rsidRPr="00724989" w:rsidRDefault="004A1E44" w:rsidP="004A1E44">
            <w:pPr>
              <w:contextualSpacing w:val="0"/>
              <w:rPr>
                <w:rFonts w:asciiTheme="majorHAnsi" w:hAnsiTheme="majorHAnsi" w:cstheme="majorHAnsi"/>
              </w:rPr>
            </w:pPr>
            <w:r>
              <w:rPr>
                <w:rFonts w:asciiTheme="majorHAnsi" w:hAnsiTheme="majorHAnsi" w:cstheme="majorHAnsi"/>
              </w:rPr>
              <w:t xml:space="preserve">In this chapter, the author tells the reader his point of view on Claudette’s role in the boycott.  Find that part and defend why that is the author’s point of view.  </w:t>
            </w:r>
          </w:p>
        </w:tc>
        <w:tc>
          <w:tcPr>
            <w:tcW w:w="1080" w:type="dxa"/>
            <w:tcMar>
              <w:top w:w="100" w:type="dxa"/>
              <w:left w:w="100" w:type="dxa"/>
              <w:bottom w:w="100" w:type="dxa"/>
              <w:right w:w="100" w:type="dxa"/>
            </w:tcMar>
          </w:tcPr>
          <w:p w:rsidR="00B740C3" w:rsidRPr="00724989" w:rsidRDefault="00B740C3" w:rsidP="00B740C3">
            <w:pPr>
              <w:spacing w:before="40"/>
              <w:contextualSpacing w:val="0"/>
              <w:rPr>
                <w:rFonts w:asciiTheme="majorHAnsi" w:hAnsiTheme="majorHAnsi" w:cstheme="majorHAnsi"/>
              </w:rPr>
            </w:pPr>
          </w:p>
        </w:tc>
      </w:tr>
      <w:tr w:rsidR="00B740C3" w:rsidRPr="00724989" w:rsidTr="00BC1B07">
        <w:trPr>
          <w:trHeight w:val="20"/>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t>9</w:t>
            </w:r>
          </w:p>
        </w:tc>
        <w:tc>
          <w:tcPr>
            <w:tcW w:w="1740" w:type="dxa"/>
            <w:tcMar>
              <w:top w:w="100" w:type="dxa"/>
              <w:left w:w="100" w:type="dxa"/>
              <w:bottom w:w="100" w:type="dxa"/>
              <w:right w:w="100" w:type="dxa"/>
            </w:tcMar>
          </w:tcPr>
          <w:p w:rsidR="00B740C3" w:rsidRPr="002E1148" w:rsidRDefault="00FB6C05" w:rsidP="00B740C3">
            <w:pPr>
              <w:contextualSpacing w:val="0"/>
              <w:rPr>
                <w:rFonts w:asciiTheme="majorHAnsi" w:hAnsiTheme="majorHAnsi" w:cstheme="majorHAnsi"/>
                <w:b/>
              </w:rPr>
            </w:pPr>
            <w:r w:rsidRPr="002E1148">
              <w:rPr>
                <w:rFonts w:asciiTheme="majorHAnsi" w:hAnsiTheme="majorHAnsi" w:cstheme="majorHAnsi"/>
                <w:b/>
              </w:rPr>
              <w:t>Chapter 8</w:t>
            </w:r>
            <w:r w:rsidR="002E1148">
              <w:rPr>
                <w:rFonts w:asciiTheme="majorHAnsi" w:hAnsiTheme="majorHAnsi" w:cstheme="majorHAnsi"/>
                <w:b/>
              </w:rPr>
              <w:t>: Filmed lesson</w:t>
            </w:r>
          </w:p>
        </w:tc>
        <w:tc>
          <w:tcPr>
            <w:tcW w:w="6180" w:type="dxa"/>
            <w:tcMar>
              <w:top w:w="100" w:type="dxa"/>
              <w:left w:w="100" w:type="dxa"/>
              <w:bottom w:w="100" w:type="dxa"/>
              <w:right w:w="100" w:type="dxa"/>
            </w:tcMar>
          </w:tcPr>
          <w:p w:rsidR="00A04934" w:rsidRDefault="005B5E6B" w:rsidP="0028278E">
            <w:pPr>
              <w:rPr>
                <w:rFonts w:asciiTheme="majorHAnsi" w:hAnsiTheme="majorHAnsi" w:cstheme="majorHAnsi"/>
              </w:rPr>
            </w:pPr>
            <w:r>
              <w:rPr>
                <w:rFonts w:asciiTheme="majorHAnsi" w:hAnsiTheme="majorHAnsi" w:cstheme="majorHAnsi"/>
              </w:rPr>
              <w:t xml:space="preserve">TP:  </w:t>
            </w:r>
            <w:r w:rsidR="00A04934">
              <w:rPr>
                <w:rFonts w:asciiTheme="majorHAnsi" w:hAnsiTheme="majorHAnsi" w:cstheme="majorHAnsi"/>
              </w:rPr>
              <w:t xml:space="preserve">Close readers recognize how authors represent events as tying to a larger idea.  </w:t>
            </w:r>
          </w:p>
          <w:p w:rsidR="00A04934" w:rsidRDefault="00A04934" w:rsidP="0028278E">
            <w:pPr>
              <w:rPr>
                <w:rFonts w:asciiTheme="majorHAnsi" w:hAnsiTheme="majorHAnsi" w:cstheme="majorHAnsi"/>
              </w:rPr>
            </w:pPr>
          </w:p>
          <w:p w:rsidR="00FB6C05" w:rsidRDefault="00FB6C05" w:rsidP="0028278E">
            <w:pPr>
              <w:rPr>
                <w:rFonts w:asciiTheme="majorHAnsi" w:hAnsiTheme="majorHAnsi" w:cstheme="majorHAnsi"/>
              </w:rPr>
            </w:pPr>
            <w:r>
              <w:rPr>
                <w:rFonts w:asciiTheme="majorHAnsi" w:hAnsiTheme="majorHAnsi" w:cstheme="majorHAnsi"/>
              </w:rPr>
              <w:t>On page 69, the author writes, “It was the first of millions and millions of steps to come.  The Montgomery bus boycott was born.”</w:t>
            </w:r>
            <w:r w:rsidR="005B5E6B">
              <w:rPr>
                <w:rFonts w:asciiTheme="majorHAnsi" w:hAnsiTheme="majorHAnsi" w:cstheme="majorHAnsi"/>
              </w:rPr>
              <w:t xml:space="preserve">  How does chapter 8 support these sentences?</w:t>
            </w:r>
          </w:p>
          <w:p w:rsidR="005B5E6B" w:rsidRDefault="005B5E6B" w:rsidP="0028278E">
            <w:pPr>
              <w:rPr>
                <w:rFonts w:asciiTheme="majorHAnsi" w:hAnsiTheme="majorHAnsi" w:cstheme="majorHAnsi"/>
              </w:rPr>
            </w:pPr>
            <w:r>
              <w:rPr>
                <w:rFonts w:asciiTheme="majorHAnsi" w:hAnsiTheme="majorHAnsi" w:cstheme="majorHAnsi"/>
              </w:rPr>
              <w:t xml:space="preserve">Read the chapter in class and annotate as they are reading.  Read and work with partners.  </w:t>
            </w:r>
          </w:p>
          <w:p w:rsidR="005B5E6B" w:rsidRPr="00724989" w:rsidRDefault="005B5E6B" w:rsidP="0028278E">
            <w:pPr>
              <w:rPr>
                <w:rFonts w:asciiTheme="majorHAnsi" w:hAnsiTheme="majorHAnsi" w:cstheme="majorHAnsi"/>
              </w:rPr>
            </w:pPr>
            <w:r>
              <w:rPr>
                <w:rFonts w:asciiTheme="majorHAnsi" w:hAnsiTheme="majorHAnsi" w:cstheme="majorHAnsi"/>
              </w:rPr>
              <w:t xml:space="preserve">Looking for literal on the steps of the boycott and figurative meaning of steps as actions in the Civil Rights Movement.  Boycott being born makes it a larger event that has its own life.  Boycott isn’t about an individual – it requires everyone working together to get everyone to work.  </w:t>
            </w:r>
          </w:p>
        </w:tc>
        <w:tc>
          <w:tcPr>
            <w:tcW w:w="1080" w:type="dxa"/>
            <w:tcMar>
              <w:top w:w="100" w:type="dxa"/>
              <w:left w:w="100" w:type="dxa"/>
              <w:bottom w:w="100" w:type="dxa"/>
              <w:right w:w="100" w:type="dxa"/>
            </w:tcMar>
          </w:tcPr>
          <w:p w:rsidR="00B740C3" w:rsidRPr="00724989" w:rsidRDefault="00B740C3" w:rsidP="00B740C3">
            <w:pPr>
              <w:spacing w:before="40"/>
              <w:contextualSpacing w:val="0"/>
              <w:rPr>
                <w:rFonts w:asciiTheme="majorHAnsi" w:hAnsiTheme="majorHAnsi" w:cstheme="majorHAnsi"/>
              </w:rPr>
            </w:pPr>
          </w:p>
        </w:tc>
      </w:tr>
      <w:tr w:rsidR="00B740C3" w:rsidRPr="00724989" w:rsidTr="00BC1B07">
        <w:trPr>
          <w:trHeight w:val="61"/>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t>10</w:t>
            </w:r>
          </w:p>
        </w:tc>
        <w:tc>
          <w:tcPr>
            <w:tcW w:w="1740" w:type="dxa"/>
            <w:tcMar>
              <w:top w:w="100" w:type="dxa"/>
              <w:left w:w="100" w:type="dxa"/>
              <w:bottom w:w="100" w:type="dxa"/>
              <w:right w:w="100" w:type="dxa"/>
            </w:tcMar>
          </w:tcPr>
          <w:p w:rsidR="00B740C3" w:rsidRPr="00724989" w:rsidRDefault="005B5E6B" w:rsidP="00B740C3">
            <w:pPr>
              <w:contextualSpacing w:val="0"/>
              <w:rPr>
                <w:rFonts w:asciiTheme="majorHAnsi" w:hAnsiTheme="majorHAnsi" w:cstheme="majorHAnsi"/>
              </w:rPr>
            </w:pPr>
            <w:r>
              <w:rPr>
                <w:rFonts w:asciiTheme="majorHAnsi" w:hAnsiTheme="majorHAnsi" w:cstheme="majorHAnsi"/>
              </w:rPr>
              <w:t xml:space="preserve">Chapter 8 </w:t>
            </w:r>
          </w:p>
        </w:tc>
        <w:tc>
          <w:tcPr>
            <w:tcW w:w="6180" w:type="dxa"/>
            <w:tcMar>
              <w:top w:w="100" w:type="dxa"/>
              <w:left w:w="100" w:type="dxa"/>
              <w:bottom w:w="100" w:type="dxa"/>
              <w:right w:w="100" w:type="dxa"/>
            </w:tcMar>
          </w:tcPr>
          <w:p w:rsidR="00B740C3" w:rsidRDefault="00A04934" w:rsidP="00B740C3">
            <w:pPr>
              <w:contextualSpacing w:val="0"/>
              <w:rPr>
                <w:rFonts w:asciiTheme="majorHAnsi" w:hAnsiTheme="majorHAnsi" w:cstheme="majorHAnsi"/>
              </w:rPr>
            </w:pPr>
            <w:r>
              <w:rPr>
                <w:rFonts w:asciiTheme="majorHAnsi" w:hAnsiTheme="majorHAnsi" w:cstheme="majorHAnsi"/>
              </w:rPr>
              <w:t xml:space="preserve">TP:  Close readers notice how authors represent events as tying to a larger idea.  </w:t>
            </w:r>
          </w:p>
          <w:p w:rsidR="00A04934" w:rsidRDefault="00A04934" w:rsidP="00B740C3">
            <w:pPr>
              <w:contextualSpacing w:val="0"/>
              <w:rPr>
                <w:rFonts w:asciiTheme="majorHAnsi" w:hAnsiTheme="majorHAnsi" w:cstheme="majorHAnsi"/>
              </w:rPr>
            </w:pPr>
            <w:r>
              <w:rPr>
                <w:rFonts w:asciiTheme="majorHAnsi" w:hAnsiTheme="majorHAnsi" w:cstheme="majorHAnsi"/>
              </w:rPr>
              <w:t xml:space="preserve">Why is this chapter called “Second Front, Second Chance”?  </w:t>
            </w:r>
          </w:p>
          <w:p w:rsidR="005B5E6B" w:rsidRPr="00724989" w:rsidRDefault="00A04934" w:rsidP="00B740C3">
            <w:pPr>
              <w:contextualSpacing w:val="0"/>
              <w:rPr>
                <w:rFonts w:asciiTheme="majorHAnsi" w:hAnsiTheme="majorHAnsi" w:cstheme="majorHAnsi"/>
              </w:rPr>
            </w:pPr>
            <w:r>
              <w:rPr>
                <w:rFonts w:asciiTheme="majorHAnsi" w:hAnsiTheme="majorHAnsi" w:cstheme="majorHAnsi"/>
              </w:rPr>
              <w:t xml:space="preserve">The lawsuit is a second chance to abolish segregation on buses and is a second chance for CC to be part of the movement.  </w:t>
            </w:r>
          </w:p>
        </w:tc>
        <w:tc>
          <w:tcPr>
            <w:tcW w:w="1080" w:type="dxa"/>
            <w:tcMar>
              <w:top w:w="100" w:type="dxa"/>
              <w:left w:w="100" w:type="dxa"/>
              <w:bottom w:w="100" w:type="dxa"/>
              <w:right w:w="100" w:type="dxa"/>
            </w:tcMar>
          </w:tcPr>
          <w:p w:rsidR="00B740C3" w:rsidRPr="00724989" w:rsidRDefault="00B740C3" w:rsidP="00B740C3">
            <w:pPr>
              <w:spacing w:before="40"/>
              <w:contextualSpacing w:val="0"/>
              <w:rPr>
                <w:rFonts w:asciiTheme="majorHAnsi" w:hAnsiTheme="majorHAnsi" w:cstheme="majorHAnsi"/>
              </w:rPr>
            </w:pPr>
          </w:p>
        </w:tc>
      </w:tr>
      <w:tr w:rsidR="00B740C3" w:rsidRPr="00724989" w:rsidTr="00B740C3">
        <w:trPr>
          <w:trHeight w:val="20"/>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t>11</w:t>
            </w:r>
          </w:p>
        </w:tc>
        <w:tc>
          <w:tcPr>
            <w:tcW w:w="1740" w:type="dxa"/>
            <w:tcMar>
              <w:top w:w="100" w:type="dxa"/>
              <w:left w:w="100" w:type="dxa"/>
              <w:bottom w:w="100" w:type="dxa"/>
              <w:right w:w="100" w:type="dxa"/>
            </w:tcMar>
          </w:tcPr>
          <w:p w:rsidR="00B740C3" w:rsidRPr="00724989" w:rsidRDefault="00A04934" w:rsidP="00B740C3">
            <w:pPr>
              <w:contextualSpacing w:val="0"/>
              <w:rPr>
                <w:rFonts w:asciiTheme="majorHAnsi" w:hAnsiTheme="majorHAnsi" w:cstheme="majorHAnsi"/>
              </w:rPr>
            </w:pPr>
            <w:r>
              <w:rPr>
                <w:rFonts w:asciiTheme="majorHAnsi" w:hAnsiTheme="majorHAnsi" w:cstheme="majorHAnsi"/>
              </w:rPr>
              <w:t xml:space="preserve">Chapter 9 </w:t>
            </w:r>
          </w:p>
        </w:tc>
        <w:tc>
          <w:tcPr>
            <w:tcW w:w="6180" w:type="dxa"/>
            <w:tcMar>
              <w:top w:w="100" w:type="dxa"/>
              <w:left w:w="100" w:type="dxa"/>
              <w:bottom w:w="100" w:type="dxa"/>
              <w:right w:w="100" w:type="dxa"/>
            </w:tcMar>
          </w:tcPr>
          <w:p w:rsidR="009C627F" w:rsidRDefault="009C627F" w:rsidP="009C627F">
            <w:pPr>
              <w:contextualSpacing w:val="0"/>
              <w:rPr>
                <w:rFonts w:asciiTheme="majorHAnsi" w:hAnsiTheme="majorHAnsi" w:cstheme="majorHAnsi"/>
              </w:rPr>
            </w:pPr>
            <w:r>
              <w:rPr>
                <w:rFonts w:asciiTheme="majorHAnsi" w:hAnsiTheme="majorHAnsi" w:cstheme="majorHAnsi"/>
              </w:rPr>
              <w:t>TP:  Close readers notice when authors slow down time to tell tons of details – this indicates that something is a key event.</w:t>
            </w:r>
          </w:p>
          <w:p w:rsidR="009C627F" w:rsidRDefault="009C627F" w:rsidP="009C627F">
            <w:pPr>
              <w:contextualSpacing w:val="0"/>
              <w:rPr>
                <w:rFonts w:asciiTheme="majorHAnsi" w:hAnsiTheme="majorHAnsi" w:cstheme="majorHAnsi"/>
              </w:rPr>
            </w:pPr>
            <w:r>
              <w:rPr>
                <w:rFonts w:asciiTheme="majorHAnsi" w:hAnsiTheme="majorHAnsi" w:cstheme="majorHAnsi"/>
              </w:rPr>
              <w:t xml:space="preserve">Kids read this chapter for homework.  </w:t>
            </w:r>
          </w:p>
          <w:p w:rsidR="009C627F" w:rsidRDefault="009C627F" w:rsidP="009C627F">
            <w:pPr>
              <w:contextualSpacing w:val="0"/>
              <w:rPr>
                <w:rFonts w:asciiTheme="majorHAnsi" w:hAnsiTheme="majorHAnsi" w:cstheme="majorHAnsi"/>
              </w:rPr>
            </w:pPr>
            <w:r>
              <w:rPr>
                <w:rFonts w:asciiTheme="majorHAnsi" w:hAnsiTheme="majorHAnsi" w:cstheme="majorHAnsi"/>
              </w:rPr>
              <w:t>Read aloud this chapter in class – teacher read aloud.</w:t>
            </w:r>
          </w:p>
          <w:p w:rsidR="00384DE9" w:rsidRDefault="00384DE9" w:rsidP="0028278E">
            <w:pPr>
              <w:contextualSpacing w:val="0"/>
              <w:rPr>
                <w:rFonts w:asciiTheme="majorHAnsi" w:hAnsiTheme="majorHAnsi" w:cstheme="majorHAnsi"/>
              </w:rPr>
            </w:pPr>
          </w:p>
          <w:p w:rsidR="009C627F" w:rsidRDefault="009C627F" w:rsidP="0028278E">
            <w:pPr>
              <w:contextualSpacing w:val="0"/>
              <w:rPr>
                <w:rFonts w:asciiTheme="majorHAnsi" w:hAnsiTheme="majorHAnsi" w:cstheme="majorHAnsi"/>
              </w:rPr>
            </w:pPr>
            <w:r>
              <w:rPr>
                <w:rFonts w:asciiTheme="majorHAnsi" w:hAnsiTheme="majorHAnsi" w:cstheme="majorHAnsi"/>
              </w:rPr>
              <w:t>How is this chapter similar to chapter 4?</w:t>
            </w:r>
          </w:p>
          <w:p w:rsidR="009C627F" w:rsidRDefault="009C627F" w:rsidP="009C627F">
            <w:pPr>
              <w:pStyle w:val="ListParagraph"/>
              <w:numPr>
                <w:ilvl w:val="0"/>
                <w:numId w:val="5"/>
              </w:numPr>
              <w:contextualSpacing w:val="0"/>
              <w:rPr>
                <w:rFonts w:asciiTheme="majorHAnsi" w:hAnsiTheme="majorHAnsi" w:cstheme="majorHAnsi"/>
              </w:rPr>
            </w:pPr>
            <w:r>
              <w:rPr>
                <w:rFonts w:asciiTheme="majorHAnsi" w:hAnsiTheme="majorHAnsi" w:cstheme="majorHAnsi"/>
              </w:rPr>
              <w:lastRenderedPageBreak/>
              <w:t>We want them to see that these are the two times CC does something to fight for justice.</w:t>
            </w:r>
            <w:r w:rsidR="00242155">
              <w:rPr>
                <w:rFonts w:asciiTheme="majorHAnsi" w:hAnsiTheme="majorHAnsi" w:cstheme="majorHAnsi"/>
              </w:rPr>
              <w:t xml:space="preserve">  She’s proud of herself after both moments.  </w:t>
            </w:r>
          </w:p>
          <w:p w:rsidR="009C627F" w:rsidRPr="009C627F" w:rsidRDefault="009C627F" w:rsidP="009C627F">
            <w:pPr>
              <w:pStyle w:val="ListParagraph"/>
              <w:numPr>
                <w:ilvl w:val="0"/>
                <w:numId w:val="5"/>
              </w:numPr>
              <w:contextualSpacing w:val="0"/>
              <w:rPr>
                <w:rFonts w:asciiTheme="majorHAnsi" w:hAnsiTheme="majorHAnsi" w:cstheme="majorHAnsi"/>
              </w:rPr>
            </w:pPr>
            <w:r>
              <w:rPr>
                <w:rFonts w:asciiTheme="majorHAnsi" w:hAnsiTheme="majorHAnsi" w:cstheme="majorHAnsi"/>
              </w:rPr>
              <w:t xml:space="preserve">We then want to push them to see that because of that, the author slows down time and tells tons of details in both parts so that we can feel what it was like in those moments for CC.  </w:t>
            </w:r>
            <w:r w:rsidRPr="009C627F">
              <w:rPr>
                <w:rFonts w:asciiTheme="majorHAnsi" w:hAnsiTheme="majorHAnsi" w:cstheme="majorHAnsi"/>
              </w:rPr>
              <w:t xml:space="preserve">  </w:t>
            </w:r>
          </w:p>
          <w:p w:rsidR="00242155" w:rsidRPr="0028278E" w:rsidRDefault="009C627F" w:rsidP="0028278E">
            <w:pPr>
              <w:contextualSpacing w:val="0"/>
              <w:rPr>
                <w:rFonts w:asciiTheme="majorHAnsi" w:hAnsiTheme="majorHAnsi" w:cstheme="majorHAnsi"/>
              </w:rPr>
            </w:pPr>
            <w:r>
              <w:rPr>
                <w:rFonts w:asciiTheme="majorHAnsi" w:hAnsiTheme="majorHAnsi" w:cstheme="majorHAnsi"/>
              </w:rPr>
              <w:t>Why does the author break up the text here into a second part?  What is meant by “Playing for Keeps”?</w:t>
            </w:r>
          </w:p>
        </w:tc>
        <w:tc>
          <w:tcPr>
            <w:tcW w:w="1080" w:type="dxa"/>
            <w:tcMar>
              <w:top w:w="100" w:type="dxa"/>
              <w:left w:w="100" w:type="dxa"/>
              <w:bottom w:w="100" w:type="dxa"/>
              <w:right w:w="100" w:type="dxa"/>
            </w:tcMar>
          </w:tcPr>
          <w:p w:rsidR="00B740C3" w:rsidRDefault="00242155" w:rsidP="00B740C3">
            <w:pPr>
              <w:spacing w:before="40"/>
              <w:contextualSpacing w:val="0"/>
              <w:rPr>
                <w:rFonts w:asciiTheme="majorHAnsi" w:hAnsiTheme="majorHAnsi" w:cstheme="majorHAnsi"/>
              </w:rPr>
            </w:pPr>
            <w:r>
              <w:rPr>
                <w:rFonts w:asciiTheme="majorHAnsi" w:hAnsiTheme="majorHAnsi" w:cstheme="majorHAnsi"/>
              </w:rPr>
              <w:lastRenderedPageBreak/>
              <w:t>RI.3</w:t>
            </w:r>
          </w:p>
          <w:p w:rsidR="00242155" w:rsidRPr="00724989" w:rsidRDefault="00242155" w:rsidP="00B740C3">
            <w:pPr>
              <w:spacing w:before="40"/>
              <w:contextualSpacing w:val="0"/>
              <w:rPr>
                <w:rFonts w:asciiTheme="majorHAnsi" w:hAnsiTheme="majorHAnsi" w:cstheme="majorHAnsi"/>
              </w:rPr>
            </w:pPr>
            <w:r>
              <w:rPr>
                <w:rFonts w:asciiTheme="majorHAnsi" w:hAnsiTheme="majorHAnsi" w:cstheme="majorHAnsi"/>
              </w:rPr>
              <w:t>RI.6</w:t>
            </w:r>
          </w:p>
        </w:tc>
      </w:tr>
      <w:tr w:rsidR="00B740C3" w:rsidRPr="00724989" w:rsidTr="00B740C3">
        <w:trPr>
          <w:trHeight w:val="20"/>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lastRenderedPageBreak/>
              <w:t>12</w:t>
            </w:r>
          </w:p>
        </w:tc>
        <w:tc>
          <w:tcPr>
            <w:tcW w:w="1740" w:type="dxa"/>
            <w:tcMar>
              <w:top w:w="100" w:type="dxa"/>
              <w:left w:w="100" w:type="dxa"/>
              <w:bottom w:w="100" w:type="dxa"/>
              <w:right w:w="100" w:type="dxa"/>
            </w:tcMar>
          </w:tcPr>
          <w:p w:rsidR="00B740C3" w:rsidRPr="00AF7F58" w:rsidRDefault="00242155" w:rsidP="00B740C3">
            <w:pPr>
              <w:contextualSpacing w:val="0"/>
              <w:rPr>
                <w:rFonts w:asciiTheme="majorHAnsi" w:hAnsiTheme="majorHAnsi" w:cstheme="majorHAnsi"/>
                <w:i/>
              </w:rPr>
            </w:pPr>
            <w:r>
              <w:rPr>
                <w:rFonts w:asciiTheme="majorHAnsi" w:hAnsiTheme="majorHAnsi" w:cstheme="majorHAnsi"/>
                <w:i/>
              </w:rPr>
              <w:t>Chapter 10</w:t>
            </w:r>
          </w:p>
        </w:tc>
        <w:tc>
          <w:tcPr>
            <w:tcW w:w="6180" w:type="dxa"/>
            <w:tcMar>
              <w:top w:w="100" w:type="dxa"/>
              <w:left w:w="100" w:type="dxa"/>
              <w:bottom w:w="100" w:type="dxa"/>
              <w:right w:w="100" w:type="dxa"/>
            </w:tcMar>
          </w:tcPr>
          <w:p w:rsidR="00B740C3" w:rsidRDefault="00242155" w:rsidP="00B740C3">
            <w:pPr>
              <w:contextualSpacing w:val="0"/>
              <w:rPr>
                <w:rFonts w:asciiTheme="majorHAnsi" w:hAnsiTheme="majorHAnsi" w:cstheme="majorHAnsi"/>
              </w:rPr>
            </w:pPr>
            <w:r>
              <w:rPr>
                <w:rFonts w:asciiTheme="majorHAnsi" w:hAnsiTheme="majorHAnsi" w:cstheme="majorHAnsi"/>
              </w:rPr>
              <w:t xml:space="preserve">TP: Close readers consider how authors end their books. </w:t>
            </w:r>
          </w:p>
          <w:p w:rsidR="00242155" w:rsidRDefault="00242155" w:rsidP="00B740C3">
            <w:pPr>
              <w:contextualSpacing w:val="0"/>
              <w:rPr>
                <w:rFonts w:asciiTheme="majorHAnsi" w:hAnsiTheme="majorHAnsi" w:cstheme="majorHAnsi"/>
              </w:rPr>
            </w:pPr>
            <w:r>
              <w:rPr>
                <w:rFonts w:asciiTheme="majorHAnsi" w:hAnsiTheme="majorHAnsi" w:cstheme="majorHAnsi"/>
              </w:rPr>
              <w:t xml:space="preserve">Why did the author include this last chapter?  </w:t>
            </w:r>
          </w:p>
          <w:p w:rsidR="00242155" w:rsidRDefault="00242155" w:rsidP="00242155">
            <w:pPr>
              <w:pStyle w:val="ListParagraph"/>
              <w:numPr>
                <w:ilvl w:val="0"/>
                <w:numId w:val="5"/>
              </w:numPr>
              <w:contextualSpacing w:val="0"/>
              <w:rPr>
                <w:rFonts w:asciiTheme="majorHAnsi" w:hAnsiTheme="majorHAnsi" w:cstheme="majorHAnsi"/>
              </w:rPr>
            </w:pPr>
            <w:r>
              <w:rPr>
                <w:rFonts w:asciiTheme="majorHAnsi" w:hAnsiTheme="majorHAnsi" w:cstheme="majorHAnsi"/>
              </w:rPr>
              <w:t>Last chapter ends inspired.</w:t>
            </w:r>
          </w:p>
          <w:p w:rsidR="00242155" w:rsidRDefault="00242155" w:rsidP="00242155">
            <w:pPr>
              <w:pStyle w:val="ListParagraph"/>
              <w:numPr>
                <w:ilvl w:val="0"/>
                <w:numId w:val="5"/>
              </w:numPr>
              <w:contextualSpacing w:val="0"/>
              <w:rPr>
                <w:rFonts w:asciiTheme="majorHAnsi" w:hAnsiTheme="majorHAnsi" w:cstheme="majorHAnsi"/>
              </w:rPr>
            </w:pPr>
            <w:r>
              <w:rPr>
                <w:rFonts w:asciiTheme="majorHAnsi" w:hAnsiTheme="majorHAnsi" w:cstheme="majorHAnsi"/>
              </w:rPr>
              <w:t xml:space="preserve">This one is a messy ending – the city is violent and CC is suffering the daily difficulties of life.  </w:t>
            </w:r>
          </w:p>
          <w:p w:rsidR="00242155" w:rsidRPr="00242155" w:rsidRDefault="00242155" w:rsidP="00242155">
            <w:pPr>
              <w:pStyle w:val="ListParagraph"/>
              <w:numPr>
                <w:ilvl w:val="0"/>
                <w:numId w:val="5"/>
              </w:numPr>
              <w:contextualSpacing w:val="0"/>
              <w:rPr>
                <w:rFonts w:asciiTheme="majorHAnsi" w:hAnsiTheme="majorHAnsi" w:cstheme="majorHAnsi"/>
              </w:rPr>
            </w:pPr>
            <w:r>
              <w:rPr>
                <w:rFonts w:asciiTheme="majorHAnsi" w:hAnsiTheme="majorHAnsi" w:cstheme="majorHAnsi"/>
              </w:rPr>
              <w:t>Progress but far from perfection</w:t>
            </w:r>
          </w:p>
        </w:tc>
        <w:tc>
          <w:tcPr>
            <w:tcW w:w="1080" w:type="dxa"/>
            <w:tcMar>
              <w:top w:w="100" w:type="dxa"/>
              <w:left w:w="100" w:type="dxa"/>
              <w:bottom w:w="100" w:type="dxa"/>
              <w:right w:w="100" w:type="dxa"/>
            </w:tcMar>
          </w:tcPr>
          <w:p w:rsidR="00B740C3" w:rsidRDefault="00242155" w:rsidP="00B740C3">
            <w:pPr>
              <w:contextualSpacing w:val="0"/>
              <w:rPr>
                <w:rFonts w:asciiTheme="majorHAnsi" w:eastAsia="Times New Roman" w:hAnsiTheme="majorHAnsi" w:cstheme="majorHAnsi"/>
              </w:rPr>
            </w:pPr>
            <w:r w:rsidRPr="00242155">
              <w:rPr>
                <w:rFonts w:asciiTheme="majorHAnsi" w:eastAsia="Times New Roman" w:hAnsiTheme="majorHAnsi" w:cstheme="majorHAnsi"/>
              </w:rPr>
              <w:t>RI.3</w:t>
            </w:r>
          </w:p>
          <w:p w:rsidR="00242155" w:rsidRPr="00242155" w:rsidRDefault="00242155" w:rsidP="00B740C3">
            <w:pPr>
              <w:contextualSpacing w:val="0"/>
              <w:rPr>
                <w:rFonts w:asciiTheme="majorHAnsi" w:eastAsia="Times New Roman" w:hAnsiTheme="majorHAnsi" w:cstheme="majorHAnsi"/>
              </w:rPr>
            </w:pPr>
            <w:r>
              <w:rPr>
                <w:rFonts w:asciiTheme="majorHAnsi" w:eastAsia="Times New Roman" w:hAnsiTheme="majorHAnsi" w:cstheme="majorHAnsi"/>
              </w:rPr>
              <w:t>RI.6</w:t>
            </w:r>
          </w:p>
        </w:tc>
      </w:tr>
      <w:tr w:rsidR="00B740C3" w:rsidRPr="00724989" w:rsidTr="00B740C3">
        <w:trPr>
          <w:trHeight w:val="20"/>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t>13</w:t>
            </w:r>
          </w:p>
        </w:tc>
        <w:tc>
          <w:tcPr>
            <w:tcW w:w="1740" w:type="dxa"/>
            <w:tcMar>
              <w:top w:w="100" w:type="dxa"/>
              <w:left w:w="100" w:type="dxa"/>
              <w:bottom w:w="100" w:type="dxa"/>
              <w:right w:w="100" w:type="dxa"/>
            </w:tcMar>
          </w:tcPr>
          <w:p w:rsidR="00B740C3" w:rsidRPr="00AF7F58" w:rsidRDefault="00B740C3" w:rsidP="00B740C3">
            <w:pPr>
              <w:contextualSpacing w:val="0"/>
              <w:rPr>
                <w:rFonts w:asciiTheme="majorHAnsi" w:hAnsiTheme="majorHAnsi" w:cstheme="majorHAnsi"/>
                <w:i/>
              </w:rPr>
            </w:pPr>
          </w:p>
        </w:tc>
        <w:tc>
          <w:tcPr>
            <w:tcW w:w="6180" w:type="dxa"/>
            <w:tcMar>
              <w:top w:w="100" w:type="dxa"/>
              <w:left w:w="100" w:type="dxa"/>
              <w:bottom w:w="100" w:type="dxa"/>
              <w:right w:w="100" w:type="dxa"/>
            </w:tcMar>
          </w:tcPr>
          <w:p w:rsidR="00B740C3" w:rsidRDefault="00793FE7" w:rsidP="00B740C3">
            <w:pPr>
              <w:contextualSpacing w:val="0"/>
              <w:rPr>
                <w:rFonts w:asciiTheme="majorHAnsi" w:hAnsiTheme="majorHAnsi" w:cstheme="majorHAnsi"/>
              </w:rPr>
            </w:pPr>
            <w:r>
              <w:rPr>
                <w:rFonts w:asciiTheme="majorHAnsi" w:hAnsiTheme="majorHAnsi" w:cstheme="majorHAnsi"/>
              </w:rPr>
              <w:t xml:space="preserve">TP:  Close readers consider why an author wrote a text and support that with evidence from the entire text.  </w:t>
            </w:r>
          </w:p>
          <w:p w:rsidR="00793FE7" w:rsidRDefault="00793FE7" w:rsidP="00B740C3">
            <w:pPr>
              <w:contextualSpacing w:val="0"/>
              <w:rPr>
                <w:rFonts w:asciiTheme="majorHAnsi" w:hAnsiTheme="majorHAnsi" w:cstheme="majorHAnsi"/>
              </w:rPr>
            </w:pPr>
            <w:r>
              <w:rPr>
                <w:rFonts w:asciiTheme="majorHAnsi" w:hAnsiTheme="majorHAnsi" w:cstheme="majorHAnsi"/>
              </w:rPr>
              <w:t>HW before this day:  Read the Epilogue.  Write a paragraph answering this question: “Why did the author write this book?”</w:t>
            </w:r>
          </w:p>
          <w:p w:rsidR="00793FE7" w:rsidRDefault="00793FE7" w:rsidP="00B740C3">
            <w:pPr>
              <w:contextualSpacing w:val="0"/>
              <w:rPr>
                <w:rFonts w:asciiTheme="majorHAnsi" w:hAnsiTheme="majorHAnsi" w:cstheme="majorHAnsi"/>
              </w:rPr>
            </w:pPr>
            <w:r>
              <w:rPr>
                <w:rFonts w:asciiTheme="majorHAnsi" w:hAnsiTheme="majorHAnsi" w:cstheme="majorHAnsi"/>
              </w:rPr>
              <w:t xml:space="preserve">Class discussion on this question.  </w:t>
            </w:r>
          </w:p>
          <w:p w:rsidR="00793FE7" w:rsidRDefault="00793FE7" w:rsidP="00793FE7">
            <w:pPr>
              <w:pStyle w:val="ListParagraph"/>
              <w:numPr>
                <w:ilvl w:val="0"/>
                <w:numId w:val="5"/>
              </w:numPr>
              <w:contextualSpacing w:val="0"/>
              <w:rPr>
                <w:rFonts w:asciiTheme="majorHAnsi" w:hAnsiTheme="majorHAnsi" w:cstheme="majorHAnsi"/>
              </w:rPr>
            </w:pPr>
            <w:r>
              <w:rPr>
                <w:rFonts w:asciiTheme="majorHAnsi" w:hAnsiTheme="majorHAnsi" w:cstheme="majorHAnsi"/>
              </w:rPr>
              <w:t xml:space="preserve">Phillip </w:t>
            </w:r>
            <w:proofErr w:type="spellStart"/>
            <w:r>
              <w:rPr>
                <w:rFonts w:asciiTheme="majorHAnsi" w:hAnsiTheme="majorHAnsi" w:cstheme="majorHAnsi"/>
              </w:rPr>
              <w:t>Hoose</w:t>
            </w:r>
            <w:proofErr w:type="spellEnd"/>
            <w:r>
              <w:rPr>
                <w:rFonts w:asciiTheme="majorHAnsi" w:hAnsiTheme="majorHAnsi" w:cstheme="majorHAnsi"/>
              </w:rPr>
              <w:t xml:space="preserve"> wanted to recognize the role that CC twice played in furthering the desegregation of Montgomery’s buses.  </w:t>
            </w:r>
          </w:p>
          <w:p w:rsidR="00793FE7" w:rsidRPr="00793FE7" w:rsidRDefault="00793FE7" w:rsidP="00793FE7">
            <w:pPr>
              <w:contextualSpacing w:val="0"/>
              <w:rPr>
                <w:rFonts w:asciiTheme="majorHAnsi" w:hAnsiTheme="majorHAnsi" w:cstheme="majorHAnsi"/>
              </w:rPr>
            </w:pPr>
            <w:r>
              <w:rPr>
                <w:rFonts w:asciiTheme="majorHAnsi" w:hAnsiTheme="majorHAnsi" w:cstheme="majorHAnsi"/>
              </w:rPr>
              <w:t xml:space="preserve">Read Author’s Note after the discussion.  </w:t>
            </w:r>
          </w:p>
        </w:tc>
        <w:tc>
          <w:tcPr>
            <w:tcW w:w="1080" w:type="dxa"/>
            <w:tcMar>
              <w:top w:w="100" w:type="dxa"/>
              <w:left w:w="100" w:type="dxa"/>
              <w:bottom w:w="100" w:type="dxa"/>
              <w:right w:w="100" w:type="dxa"/>
            </w:tcMar>
          </w:tcPr>
          <w:p w:rsidR="00B740C3" w:rsidRPr="00724989" w:rsidRDefault="00B740C3" w:rsidP="00B740C3">
            <w:pPr>
              <w:spacing w:before="40"/>
              <w:contextualSpacing w:val="0"/>
              <w:rPr>
                <w:rFonts w:asciiTheme="majorHAnsi" w:hAnsiTheme="majorHAnsi" w:cstheme="majorHAnsi"/>
              </w:rPr>
            </w:pPr>
          </w:p>
        </w:tc>
      </w:tr>
      <w:tr w:rsidR="00B740C3" w:rsidRPr="00724989" w:rsidTr="00B740C3">
        <w:trPr>
          <w:trHeight w:val="20"/>
        </w:trPr>
        <w:tc>
          <w:tcPr>
            <w:tcW w:w="615"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i/>
              </w:rPr>
            </w:pPr>
            <w:r w:rsidRPr="00724989">
              <w:rPr>
                <w:rFonts w:asciiTheme="majorHAnsi" w:hAnsiTheme="majorHAnsi" w:cstheme="majorHAnsi"/>
                <w:i/>
              </w:rPr>
              <w:t>14</w:t>
            </w:r>
          </w:p>
        </w:tc>
        <w:tc>
          <w:tcPr>
            <w:tcW w:w="1740" w:type="dxa"/>
            <w:tcMar>
              <w:top w:w="100" w:type="dxa"/>
              <w:left w:w="100" w:type="dxa"/>
              <w:bottom w:w="100" w:type="dxa"/>
              <w:right w:w="100" w:type="dxa"/>
            </w:tcMar>
          </w:tcPr>
          <w:p w:rsidR="00B740C3" w:rsidRPr="00724989" w:rsidRDefault="00B740C3" w:rsidP="00B740C3">
            <w:pPr>
              <w:contextualSpacing w:val="0"/>
              <w:rPr>
                <w:rFonts w:asciiTheme="majorHAnsi" w:hAnsiTheme="majorHAnsi" w:cstheme="majorHAnsi"/>
              </w:rPr>
            </w:pPr>
          </w:p>
        </w:tc>
        <w:tc>
          <w:tcPr>
            <w:tcW w:w="6180" w:type="dxa"/>
            <w:tcMar>
              <w:top w:w="100" w:type="dxa"/>
              <w:left w:w="100" w:type="dxa"/>
              <w:bottom w:w="100" w:type="dxa"/>
              <w:right w:w="100" w:type="dxa"/>
            </w:tcMar>
          </w:tcPr>
          <w:p w:rsidR="00B740C3" w:rsidRPr="00724989" w:rsidRDefault="00793FE7" w:rsidP="00B740C3">
            <w:pPr>
              <w:contextualSpacing w:val="0"/>
              <w:rPr>
                <w:rFonts w:asciiTheme="majorHAnsi" w:hAnsiTheme="majorHAnsi" w:cstheme="majorHAnsi"/>
              </w:rPr>
            </w:pPr>
            <w:r>
              <w:rPr>
                <w:rFonts w:asciiTheme="majorHAnsi" w:hAnsiTheme="majorHAnsi" w:cstheme="majorHAnsi"/>
              </w:rPr>
              <w:t xml:space="preserve">Assessment where students read an article on a different topic where we ask questions on RI3 and RI6.  </w:t>
            </w:r>
          </w:p>
        </w:tc>
        <w:tc>
          <w:tcPr>
            <w:tcW w:w="1080" w:type="dxa"/>
            <w:tcMar>
              <w:top w:w="100" w:type="dxa"/>
              <w:left w:w="100" w:type="dxa"/>
              <w:bottom w:w="100" w:type="dxa"/>
              <w:right w:w="100" w:type="dxa"/>
            </w:tcMar>
          </w:tcPr>
          <w:p w:rsidR="00B740C3" w:rsidRPr="00724989" w:rsidRDefault="00B740C3" w:rsidP="00B740C3">
            <w:pPr>
              <w:spacing w:before="40"/>
              <w:contextualSpacing w:val="0"/>
              <w:rPr>
                <w:rFonts w:asciiTheme="majorHAnsi" w:hAnsiTheme="majorHAnsi" w:cstheme="majorHAnsi"/>
              </w:rPr>
            </w:pPr>
          </w:p>
        </w:tc>
      </w:tr>
    </w:tbl>
    <w:p w:rsidR="00BE5771" w:rsidRPr="00724989" w:rsidRDefault="00BE5771">
      <w:pPr>
        <w:contextualSpacing w:val="0"/>
        <w:rPr>
          <w:rFonts w:asciiTheme="majorHAnsi" w:hAnsiTheme="majorHAnsi" w:cstheme="majorHAnsi"/>
        </w:rPr>
      </w:pPr>
    </w:p>
    <w:p w:rsidR="00BE5771" w:rsidRDefault="00BE5771">
      <w:pPr>
        <w:contextualSpacing w:val="0"/>
        <w:rPr>
          <w:rFonts w:asciiTheme="majorHAnsi" w:hAnsiTheme="majorHAnsi" w:cstheme="majorHAnsi"/>
        </w:rPr>
      </w:pPr>
    </w:p>
    <w:p w:rsidR="008A3808" w:rsidRDefault="008A3808">
      <w:pPr>
        <w:contextualSpacing w:val="0"/>
        <w:rPr>
          <w:rFonts w:asciiTheme="majorHAnsi" w:hAnsiTheme="majorHAnsi" w:cstheme="majorHAnsi"/>
        </w:rPr>
      </w:pPr>
    </w:p>
    <w:sectPr w:rsidR="008A38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634"/>
    <w:multiLevelType w:val="hybridMultilevel"/>
    <w:tmpl w:val="2CBEF134"/>
    <w:lvl w:ilvl="0" w:tplc="FA983E58">
      <w:start w:val="3"/>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14411"/>
    <w:multiLevelType w:val="hybridMultilevel"/>
    <w:tmpl w:val="D720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91C4D"/>
    <w:multiLevelType w:val="multilevel"/>
    <w:tmpl w:val="C75A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FD37CB"/>
    <w:multiLevelType w:val="multilevel"/>
    <w:tmpl w:val="25905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4847F9"/>
    <w:multiLevelType w:val="hybridMultilevel"/>
    <w:tmpl w:val="C5BE9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71"/>
    <w:rsid w:val="000003C0"/>
    <w:rsid w:val="00034F6C"/>
    <w:rsid w:val="00056B68"/>
    <w:rsid w:val="000A4D60"/>
    <w:rsid w:val="000D38D2"/>
    <w:rsid w:val="000E07AF"/>
    <w:rsid w:val="00110B4B"/>
    <w:rsid w:val="00122F32"/>
    <w:rsid w:val="001B4A74"/>
    <w:rsid w:val="001C72B0"/>
    <w:rsid w:val="002109F8"/>
    <w:rsid w:val="00242155"/>
    <w:rsid w:val="0028278E"/>
    <w:rsid w:val="002A6A79"/>
    <w:rsid w:val="002E1148"/>
    <w:rsid w:val="002F4CCD"/>
    <w:rsid w:val="0034785E"/>
    <w:rsid w:val="00360F21"/>
    <w:rsid w:val="00384DE9"/>
    <w:rsid w:val="00387B6B"/>
    <w:rsid w:val="003C3F77"/>
    <w:rsid w:val="003D1F2A"/>
    <w:rsid w:val="00411079"/>
    <w:rsid w:val="00490243"/>
    <w:rsid w:val="004A1E44"/>
    <w:rsid w:val="004C11FD"/>
    <w:rsid w:val="004F28D9"/>
    <w:rsid w:val="005162BC"/>
    <w:rsid w:val="005244DA"/>
    <w:rsid w:val="005A02CE"/>
    <w:rsid w:val="005A7066"/>
    <w:rsid w:val="005B5E6B"/>
    <w:rsid w:val="00611664"/>
    <w:rsid w:val="00664741"/>
    <w:rsid w:val="00681038"/>
    <w:rsid w:val="006F2073"/>
    <w:rsid w:val="00723911"/>
    <w:rsid w:val="00724989"/>
    <w:rsid w:val="00741383"/>
    <w:rsid w:val="0078774A"/>
    <w:rsid w:val="0079069D"/>
    <w:rsid w:val="00793563"/>
    <w:rsid w:val="00793FE7"/>
    <w:rsid w:val="007E006D"/>
    <w:rsid w:val="007E643D"/>
    <w:rsid w:val="00826E49"/>
    <w:rsid w:val="008325AF"/>
    <w:rsid w:val="00835395"/>
    <w:rsid w:val="008A3808"/>
    <w:rsid w:val="008F229D"/>
    <w:rsid w:val="00934266"/>
    <w:rsid w:val="00937381"/>
    <w:rsid w:val="009835A2"/>
    <w:rsid w:val="009C627F"/>
    <w:rsid w:val="00A04934"/>
    <w:rsid w:val="00A27A77"/>
    <w:rsid w:val="00AB5F7D"/>
    <w:rsid w:val="00AC2E87"/>
    <w:rsid w:val="00AF7F58"/>
    <w:rsid w:val="00B740C3"/>
    <w:rsid w:val="00B955FB"/>
    <w:rsid w:val="00BC1B07"/>
    <w:rsid w:val="00BD2C26"/>
    <w:rsid w:val="00BE5771"/>
    <w:rsid w:val="00C0044E"/>
    <w:rsid w:val="00C36106"/>
    <w:rsid w:val="00C36268"/>
    <w:rsid w:val="00C42B62"/>
    <w:rsid w:val="00C66284"/>
    <w:rsid w:val="00D107FF"/>
    <w:rsid w:val="00D30560"/>
    <w:rsid w:val="00D46CFB"/>
    <w:rsid w:val="00D903D1"/>
    <w:rsid w:val="00DA7CB6"/>
    <w:rsid w:val="00DF6D93"/>
    <w:rsid w:val="00DF7FF0"/>
    <w:rsid w:val="00E16A8E"/>
    <w:rsid w:val="00E56881"/>
    <w:rsid w:val="00E92C95"/>
    <w:rsid w:val="00EB1C8D"/>
    <w:rsid w:val="00EE1FDA"/>
    <w:rsid w:val="00F278F4"/>
    <w:rsid w:val="00F75355"/>
    <w:rsid w:val="00FB6C05"/>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428E-AFF4-4BF4-8062-E11AFA10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0B4B"/>
    <w:pPr>
      <w:ind w:left="720"/>
    </w:pPr>
  </w:style>
  <w:style w:type="paragraph" w:styleId="BalloonText">
    <w:name w:val="Balloon Text"/>
    <w:basedOn w:val="Normal"/>
    <w:link w:val="BalloonTextChar"/>
    <w:uiPriority w:val="99"/>
    <w:semiHidden/>
    <w:unhideWhenUsed/>
    <w:rsid w:val="007249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Steadman</dc:creator>
  <cp:keywords/>
  <dc:description/>
  <cp:lastModifiedBy>Kimberly Steadman</cp:lastModifiedBy>
  <cp:revision>2</cp:revision>
  <cp:lastPrinted>2018-10-03T17:24:00Z</cp:lastPrinted>
  <dcterms:created xsi:type="dcterms:W3CDTF">2019-04-05T01:19:00Z</dcterms:created>
  <dcterms:modified xsi:type="dcterms:W3CDTF">2019-04-05T01:19:00Z</dcterms:modified>
</cp:coreProperties>
</file>